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jc w:val="center"/>
        <w:rPr>
          <w:rFonts w:ascii="Times New Roman" w:cs="Times New Roman" w:eastAsia="Times New Roman" w:hAnsi="Times New Roman"/>
          <w:b w:val="1"/>
          <w:bCs w:val="1"/>
          <w:color w:val="0f1115"/>
          <w:sz w:val="24"/>
          <w:szCs w:val="24"/>
          <w:highlight w:val="white"/>
        </w:rPr>
      </w:pPr>
      <w:r w:rsidDel="00000000" w:rsidR="00000000" w:rsidRPr="00000000">
        <w:rPr>
          <w:rFonts w:ascii="Times New Roman" w:cs="Times New Roman" w:eastAsia="Times New Roman" w:hAnsi="Times New Roman"/>
          <w:b w:val="1"/>
          <w:bCs w:val="1"/>
          <w:color w:val="0f1115"/>
          <w:sz w:val="24"/>
          <w:szCs w:val="24"/>
          <w:highlight w:val="white"/>
          <w:rtl w:val="0"/>
        </w:rPr>
        <w:t xml:space="preserve">Pendekatan Multidisiplin dalam Penanganan Fraktur Costae Multiple </w:t>
      </w:r>
      <w:r w:rsidDel="00000000" w:rsidR="00000000" w:rsidRPr="00000000">
        <w:rPr>
          <w:rFonts w:ascii="Times New Roman" w:cs="Times New Roman" w:eastAsia="Times New Roman" w:hAnsi="Times New Roman"/>
          <w:b w:val="1"/>
          <w:bCs w:val="1"/>
          <w:sz w:val="24"/>
          <w:szCs w:val="24"/>
          <w:rtl w:val="0"/>
        </w:rPr>
        <w:t xml:space="preserve">dalam Praktik Bedah</w:t>
      </w:r>
      <w:r w:rsidDel="00000000" w:rsidR="00000000" w:rsidRPr="00000000">
        <w:rPr>
          <w:rtl w:val="0"/>
        </w:rPr>
      </w:r>
    </w:p>
    <w:p w:rsidR="00000000" w:rsidDel="00000000" w:rsidP="00000000" w:rsidRDefault="00000000" w:rsidRPr="00000000" w14:paraId="00000002">
      <w:pPr>
        <w:jc w:val="cente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Fanny Evasari Lesmanawati, dr., M.Ked.Klin., Sp.B.P.R.E</w:t>
      </w:r>
      <w:r w:rsidDel="00000000" w:rsidR="00000000" w:rsidRPr="00000000">
        <w:rPr>
          <w:rtl w:val="0"/>
        </w:rPr>
      </w:r>
    </w:p>
    <w:p w:rsidR="00000000" w:rsidDel="00000000" w:rsidP="00000000" w:rsidRDefault="00000000" w:rsidRPr="00000000" w14:paraId="00000003">
      <w:pPr>
        <w:jc w:val="center"/>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004">
      <w:pPr>
        <w:jc w:val="cente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School of Medicine Universitas Ciputra Surabaya</w:t>
      </w:r>
    </w:p>
    <w:p w:rsidR="00000000" w:rsidDel="00000000" w:rsidP="00000000" w:rsidRDefault="00000000" w:rsidRPr="00000000" w14:paraId="00000005">
      <w:pPr>
        <w:pStyle w:val="Heading2"/>
        <w:keepNext w:val="0"/>
        <w:keepLines w:val="0"/>
        <w:spacing w:after="80" w:lineRule="auto"/>
        <w:jc w:val="both"/>
        <w:rPr>
          <w:rFonts w:ascii="Times New Roman" w:cs="Times New Roman" w:eastAsia="Times New Roman" w:hAnsi="Times New Roman"/>
          <w:color w:val="0f1115"/>
          <w:sz w:val="24"/>
          <w:szCs w:val="24"/>
          <w:highlight w:val="white"/>
        </w:rPr>
      </w:pPr>
      <w:bookmarkStart w:colFirst="0" w:colLast="0" w:name="_7qzxf8forloc" w:id="0"/>
      <w:bookmarkEnd w:id="0"/>
      <w:r w:rsidDel="00000000" w:rsidR="00000000" w:rsidRPr="00000000">
        <w:rPr>
          <w:rFonts w:ascii="Times New Roman" w:cs="Times New Roman" w:eastAsia="Times New Roman" w:hAnsi="Times New Roman"/>
          <w:b w:val="1"/>
          <w:bCs w:val="1"/>
          <w:sz w:val="24"/>
          <w:szCs w:val="24"/>
          <w:rtl w:val="0"/>
        </w:rPr>
        <w:t xml:space="preserve">Abstrak</w:t>
      </w:r>
      <w:r w:rsidDel="00000000" w:rsidR="00000000" w:rsidRPr="00000000">
        <w:rPr>
          <w:rFonts w:ascii="Times New Roman" w:cs="Times New Roman" w:eastAsia="Times New Roman" w:hAnsi="Times New Roman"/>
          <w:color w:val="0f1115"/>
          <w:sz w:val="24"/>
          <w:szCs w:val="24"/>
          <w:highlight w:val="white"/>
          <w:rtl w:val="0"/>
        </w:rPr>
        <w:t xml:space="preserve"> </w:t>
      </w:r>
    </w:p>
    <w:p w:rsidR="00000000" w:rsidDel="00000000" w:rsidP="00000000" w:rsidRDefault="00000000" w:rsidRPr="00000000" w14:paraId="00000006">
      <w:pPr>
        <w:spacing w:after="240" w:before="240" w:lineRule="auto"/>
        <w:jc w:val="both"/>
        <w:rPr>
          <w:rFonts w:ascii="Times New Roman" w:cs="Times New Roman" w:eastAsia="Times New Roman" w:hAnsi="Times New Roman"/>
          <w:color w:val="0f1115"/>
          <w:sz w:val="24"/>
          <w:szCs w:val="24"/>
          <w:highlight w:val="white"/>
        </w:rPr>
      </w:pPr>
      <w:r w:rsidDel="00000000" w:rsidR="00000000" w:rsidRPr="00000000">
        <w:rPr>
          <w:rFonts w:ascii="Times New Roman" w:cs="Times New Roman" w:eastAsia="Times New Roman" w:hAnsi="Times New Roman"/>
          <w:color w:val="0f1115"/>
          <w:sz w:val="24"/>
          <w:szCs w:val="24"/>
          <w:highlight w:val="white"/>
          <w:rtl w:val="0"/>
        </w:rPr>
        <w:t xml:space="preserve">Fraktur costae multiple merupakan penyebab signifikan morbiditas dan mortalitas terkait trauma toraks, terutama pada pasien dengan cedera tumpul berat. Kondisi ini didefinisikan sebagai patahnya kontinuitas tiga atau lebih tulang rusuk, yang sering kali disertai dengan ketidakstabilan dinding dada dan gangguan fungsi pernapasan. Meskipun telah terjadi kemajuan dalam pendekatan diagnostik dan manajemen nyeri, fraktur costae multiple masih dikaitkan dengan komplikasi serius, termasuk kegagalan pernapasan, infeksi, dan nyeri kronis. Tantangan utama dalam penanganannya meliputi variabilitas presentasi klinis, kebutuhan akan kontrol nyeri yang efektif namun kompleks, serta kontroversi terkait indikasi optimal untuk intervensi bedah. Artikel ini bertujuan untuk menganalisis strategi diagnostik, tatalaksana mutakhir, dan implikasi klinis fraktur costae multiple berdasarkan sintesis bukti terkini. Penulisan artikel menggunakan metode tinjauan naratif dengan mengintegrasikan literatur terkini mengenai epidemiologi, patofisiologi, modalitas pencitraan, manajemen konservatif dan bedah, serta pencegahan komplikasi. Hasil pembahasan menunjukkan bahwa tatalaksana yang berhasil bergantung pada pendekatan multimodal, yang mencakup analgesia regional yang agresif, fisioterapi pernapasan dini, dan seleksi pasien yang tepat untuk fiksasi bedah guna memulihkan stabilitas dinding dada. Diagnosis cepat dengan CT-scan dan penerapan protokol manajemen nyeri yang terstruktur terbukti penting dalam menurunkan risiko pneumonia, durasi rawat, dan mortalitas. Kesimpulannya, fraktur costae multiple memerlukan pendekatan terpadu dan berbasis bukti yang melibatkan kerja sama multidisiplin guna mengoptimalkan hasil fungsional dan mengurangi beban komplikasi pada populasi trauma.</w:t>
      </w:r>
    </w:p>
    <w:p w:rsidR="00000000" w:rsidDel="00000000" w:rsidP="00000000" w:rsidRDefault="00000000" w:rsidRPr="00000000" w14:paraId="00000007">
      <w:pPr>
        <w:spacing w:after="240" w:before="240" w:lineRule="auto"/>
        <w:jc w:val="both"/>
        <w:rPr>
          <w:rFonts w:ascii="Times New Roman" w:cs="Times New Roman" w:eastAsia="Times New Roman" w:hAnsi="Times New Roman"/>
          <w:color w:val="0f1115"/>
          <w:sz w:val="24"/>
          <w:szCs w:val="24"/>
          <w:highlight w:val="white"/>
        </w:rPr>
      </w:pPr>
      <w:r w:rsidDel="00000000" w:rsidR="00000000" w:rsidRPr="00000000">
        <w:rPr>
          <w:rFonts w:ascii="Times New Roman" w:cs="Times New Roman" w:eastAsia="Times New Roman" w:hAnsi="Times New Roman"/>
          <w:b w:val="1"/>
          <w:bCs w:val="1"/>
          <w:sz w:val="24"/>
          <w:szCs w:val="24"/>
          <w:rtl w:val="0"/>
        </w:rPr>
        <w:t xml:space="preserve">Kata kunci:</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color w:val="0f1115"/>
          <w:sz w:val="24"/>
          <w:szCs w:val="24"/>
          <w:highlight w:val="white"/>
          <w:rtl w:val="0"/>
        </w:rPr>
        <w:t xml:space="preserve">fraktur costae multiple; trauma toraks; fiksasi costae; manajemen nyeri; komplikasi toraks.</w:t>
      </w:r>
    </w:p>
    <w:p w:rsidR="00000000" w:rsidDel="00000000" w:rsidP="00000000" w:rsidRDefault="00000000" w:rsidRPr="00000000" w14:paraId="00000008">
      <w:pPr>
        <w:pStyle w:val="Heading2"/>
        <w:keepNext w:val="0"/>
        <w:keepLines w:val="0"/>
        <w:spacing w:after="80" w:lineRule="auto"/>
        <w:jc w:val="both"/>
        <w:rPr>
          <w:rFonts w:ascii="Times New Roman" w:cs="Times New Roman" w:eastAsia="Times New Roman" w:hAnsi="Times New Roman"/>
          <w:color w:val="0f1115"/>
          <w:sz w:val="24"/>
          <w:szCs w:val="24"/>
          <w:highlight w:val="white"/>
        </w:rPr>
      </w:pPr>
      <w:bookmarkStart w:colFirst="0" w:colLast="0" w:name="_f78l1jlvhya3" w:id="1"/>
      <w:bookmarkEnd w:id="1"/>
      <w:r w:rsidDel="00000000" w:rsidR="00000000" w:rsidRPr="00000000">
        <w:rPr>
          <w:rFonts w:ascii="Times New Roman" w:cs="Times New Roman" w:eastAsia="Times New Roman" w:hAnsi="Times New Roman"/>
          <w:b w:val="1"/>
          <w:bCs w:val="1"/>
          <w:sz w:val="24"/>
          <w:szCs w:val="24"/>
          <w:rtl w:val="0"/>
        </w:rPr>
        <w:t xml:space="preserve">Pendahuluan</w:t>
      </w:r>
      <w:r w:rsidDel="00000000" w:rsidR="00000000" w:rsidRPr="00000000">
        <w:rPr>
          <w:rtl w:val="0"/>
        </w:rPr>
      </w:r>
    </w:p>
    <w:p w:rsidR="00000000" w:rsidDel="00000000" w:rsidP="00000000" w:rsidRDefault="00000000" w:rsidRPr="00000000" w14:paraId="00000009">
      <w:pPr>
        <w:shd w:fill="ffffff" w:val="clear"/>
        <w:spacing w:after="240" w:before="240" w:lineRule="auto"/>
        <w:jc w:val="both"/>
        <w:rPr>
          <w:rFonts w:ascii="Times New Roman" w:cs="Times New Roman" w:eastAsia="Times New Roman" w:hAnsi="Times New Roman"/>
          <w:color w:val="0f1115"/>
          <w:sz w:val="24"/>
          <w:szCs w:val="24"/>
          <w:highlight w:val="white"/>
        </w:rPr>
      </w:pPr>
      <w:r w:rsidDel="00000000" w:rsidR="00000000" w:rsidRPr="00000000">
        <w:rPr>
          <w:rFonts w:ascii="Times New Roman" w:cs="Times New Roman" w:eastAsia="Times New Roman" w:hAnsi="Times New Roman"/>
          <w:color w:val="0f1115"/>
          <w:sz w:val="24"/>
          <w:szCs w:val="24"/>
          <w:highlight w:val="white"/>
          <w:rtl w:val="0"/>
        </w:rPr>
        <w:t xml:space="preserve">Fraktur costae multiple merupakan masalah klinis signifikan dalam bidang trauma toraks yang berkontribusi besar terhadap morbiditas dan mortalitas terkait cedera, terutama pada populasi dengan trauma tumpul berat. Cedera ini menyumbang beban yang cukup besar pada sistem pelayanan kesehatan, mengingat kompleksitas tatalaksana dan potensi komplikasi serius yang menyertainya. Tingginya angka komplikasi dan lama perawatan pada kasus fraktur multipel ini menegaskan bahwa kondisi tersebut tidak hanya merupakan masalah bedah semata, tetapi juga menjadi indikator kualitas sistem penanganan trauma terpadu</w:t>
      </w:r>
      <w:r w:rsidDel="00000000" w:rsidR="00000000" w:rsidRPr="00000000">
        <w:rPr>
          <w:rFonts w:ascii="Times New Roman" w:cs="Times New Roman" w:eastAsia="Times New Roman" w:hAnsi="Times New Roman"/>
          <w:sz w:val="24"/>
          <w:szCs w:val="24"/>
          <w:vertAlign w:val="superscript"/>
          <w:rtl w:val="0"/>
        </w:rPr>
        <w:t xml:space="preserve">1,2</w:t>
      </w:r>
      <w:r w:rsidDel="00000000" w:rsidR="00000000" w:rsidRPr="00000000">
        <w:rPr>
          <w:rFonts w:ascii="Times New Roman" w:cs="Times New Roman" w:eastAsia="Times New Roman" w:hAnsi="Times New Roman"/>
          <w:color w:val="0f1115"/>
          <w:sz w:val="24"/>
          <w:szCs w:val="24"/>
          <w:highlight w:val="white"/>
          <w:rtl w:val="0"/>
        </w:rPr>
        <w:t xml:space="preserve">.</w:t>
      </w:r>
    </w:p>
    <w:p w:rsidR="00000000" w:rsidDel="00000000" w:rsidP="00000000" w:rsidRDefault="00000000" w:rsidRPr="00000000" w14:paraId="0000000A">
      <w:pPr>
        <w:shd w:fill="ffffff" w:val="clear"/>
        <w:spacing w:after="240" w:before="240" w:lineRule="auto"/>
        <w:jc w:val="both"/>
        <w:rPr>
          <w:rFonts w:ascii="Times New Roman" w:cs="Times New Roman" w:eastAsia="Times New Roman" w:hAnsi="Times New Roman"/>
          <w:color w:val="0f1115"/>
          <w:sz w:val="24"/>
          <w:szCs w:val="24"/>
          <w:highlight w:val="white"/>
        </w:rPr>
      </w:pPr>
      <w:r w:rsidDel="00000000" w:rsidR="00000000" w:rsidRPr="00000000">
        <w:rPr>
          <w:rFonts w:ascii="Times New Roman" w:cs="Times New Roman" w:eastAsia="Times New Roman" w:hAnsi="Times New Roman"/>
          <w:color w:val="0f1115"/>
          <w:sz w:val="24"/>
          <w:szCs w:val="24"/>
          <w:highlight w:val="white"/>
          <w:rtl w:val="0"/>
        </w:rPr>
        <w:t xml:space="preserve">Secara klinis, fraktur costae multiple didefinisikan sebagai patahnya tiga atau lebih tulang rusuk, yang sering kali mengakibatkan ketidakstabilan segmen dinding dada. Berdasarkan mekanisme cedera, fraktur ini umumnya diklasifikasikan sebagai akibat trauma tumpul berenergi tinggi, seperti kecelakaan lalu lintas atau jatuh dari ketinggian. Klasifikasi lain membaginya berdasarkan lokasi anatomis (superior, median, inferior) dan pola fraktur (simple, segmental, comminutif), yang masing-masing memiliki implikasi berbeda terhadap risiko cedera organ intrathoraks dan abdomen</w:t>
      </w:r>
      <w:r w:rsidDel="00000000" w:rsidR="00000000" w:rsidRPr="00000000">
        <w:rPr>
          <w:rFonts w:ascii="Times New Roman" w:cs="Times New Roman" w:eastAsia="Times New Roman" w:hAnsi="Times New Roman"/>
          <w:sz w:val="24"/>
          <w:szCs w:val="24"/>
          <w:vertAlign w:val="superscript"/>
          <w:rtl w:val="0"/>
        </w:rPr>
        <w:t xml:space="preserve">3,4,5</w:t>
      </w:r>
      <w:r w:rsidDel="00000000" w:rsidR="00000000" w:rsidRPr="00000000">
        <w:rPr>
          <w:rFonts w:ascii="Times New Roman" w:cs="Times New Roman" w:eastAsia="Times New Roman" w:hAnsi="Times New Roman"/>
          <w:color w:val="0f1115"/>
          <w:sz w:val="24"/>
          <w:szCs w:val="24"/>
          <w:highlight w:val="white"/>
          <w:rtl w:val="0"/>
        </w:rPr>
        <w:t xml:space="preserve">.</w:t>
      </w:r>
    </w:p>
    <w:p w:rsidR="00000000" w:rsidDel="00000000" w:rsidP="00000000" w:rsidRDefault="00000000" w:rsidRPr="00000000" w14:paraId="0000000B">
      <w:pPr>
        <w:shd w:fill="ffffff" w:val="clear"/>
        <w:spacing w:after="240" w:before="240" w:lineRule="auto"/>
        <w:jc w:val="both"/>
        <w:rPr>
          <w:rFonts w:ascii="Times New Roman" w:cs="Times New Roman" w:eastAsia="Times New Roman" w:hAnsi="Times New Roman"/>
          <w:color w:val="0f1115"/>
          <w:sz w:val="24"/>
          <w:szCs w:val="24"/>
          <w:highlight w:val="white"/>
        </w:rPr>
      </w:pPr>
      <w:r w:rsidDel="00000000" w:rsidR="00000000" w:rsidRPr="00000000">
        <w:rPr>
          <w:rFonts w:ascii="Times New Roman" w:cs="Times New Roman" w:eastAsia="Times New Roman" w:hAnsi="Times New Roman"/>
          <w:color w:val="0f1115"/>
          <w:sz w:val="24"/>
          <w:szCs w:val="24"/>
          <w:highlight w:val="white"/>
          <w:rtl w:val="0"/>
        </w:rPr>
        <w:t xml:space="preserve">Manifestasi klinis fraktur costae multiple kerap didominasi oleh nyeri hebat yang membatasi pergerakan dinding dada, disertai tanda-tanda lokal seperti krepitasi, nyeri tekan, dan deformitas. Namun, gejala gangguan pernapasan seperti sesak napas dan takipnea sering kali menjadi penanda awal komplikasi yang mengancam jiwa. Ketidakspesifikan gejala awal ini, yang dapat menyerupai berbagai kondisi trauma dada lainnya, sering kali menjadi tantangan dalam penegakan diagnosis yang cepat dan akurat</w:t>
      </w:r>
      <w:r w:rsidDel="00000000" w:rsidR="00000000" w:rsidRPr="00000000">
        <w:rPr>
          <w:rFonts w:ascii="Times New Roman" w:cs="Times New Roman" w:eastAsia="Times New Roman" w:hAnsi="Times New Roman"/>
          <w:sz w:val="24"/>
          <w:szCs w:val="24"/>
          <w:vertAlign w:val="superscript"/>
          <w:rtl w:val="0"/>
        </w:rPr>
        <w:t xml:space="preserve">6,7</w:t>
      </w:r>
      <w:r w:rsidDel="00000000" w:rsidR="00000000" w:rsidRPr="00000000">
        <w:rPr>
          <w:rFonts w:ascii="Times New Roman" w:cs="Times New Roman" w:eastAsia="Times New Roman" w:hAnsi="Times New Roman"/>
          <w:color w:val="0f1115"/>
          <w:sz w:val="24"/>
          <w:szCs w:val="24"/>
          <w:highlight w:val="white"/>
          <w:rtl w:val="0"/>
        </w:rPr>
        <w:t xml:space="preserve">. Keterlambatan dalam mengenali ketidakstabilan dinding dada atau komplikasi seperti pneumotoraks tersembunyi terbukti berkorelasi dengan peningkatan risiko kegagalan pernapasan, infeksi, dan mortalitas</w:t>
      </w:r>
      <w:r w:rsidDel="00000000" w:rsidR="00000000" w:rsidRPr="00000000">
        <w:rPr>
          <w:rFonts w:ascii="Times New Roman" w:cs="Times New Roman" w:eastAsia="Times New Roman" w:hAnsi="Times New Roman"/>
          <w:sz w:val="24"/>
          <w:szCs w:val="24"/>
          <w:vertAlign w:val="superscript"/>
          <w:rtl w:val="0"/>
        </w:rPr>
        <w:t xml:space="preserve">8,9</w:t>
      </w:r>
      <w:r w:rsidDel="00000000" w:rsidR="00000000" w:rsidRPr="00000000">
        <w:rPr>
          <w:rtl w:val="0"/>
        </w:rPr>
      </w:r>
    </w:p>
    <w:p w:rsidR="00000000" w:rsidDel="00000000" w:rsidP="00000000" w:rsidRDefault="00000000" w:rsidRPr="00000000" w14:paraId="0000000C">
      <w:pPr>
        <w:shd w:fill="ffffff" w:val="clear"/>
        <w:spacing w:after="240" w:before="240" w:lineRule="auto"/>
        <w:jc w:val="both"/>
        <w:rPr>
          <w:rFonts w:ascii="Times New Roman" w:cs="Times New Roman" w:eastAsia="Times New Roman" w:hAnsi="Times New Roman"/>
          <w:color w:val="0f1115"/>
          <w:sz w:val="24"/>
          <w:szCs w:val="24"/>
          <w:highlight w:val="white"/>
        </w:rPr>
      </w:pPr>
      <w:r w:rsidDel="00000000" w:rsidR="00000000" w:rsidRPr="00000000">
        <w:rPr>
          <w:rFonts w:ascii="Times New Roman" w:cs="Times New Roman" w:eastAsia="Times New Roman" w:hAnsi="Times New Roman"/>
          <w:color w:val="0f1115"/>
          <w:sz w:val="24"/>
          <w:szCs w:val="24"/>
          <w:highlight w:val="white"/>
          <w:rtl w:val="0"/>
        </w:rPr>
        <w:t xml:space="preserve">Selain dampak akut, fraktur costae multiple juga dikaitkan dengan berbagai masalah jangka panjang, seperti nyeri kronis, penurunan kapasitas fungsional paru, dan penurunan kualitas hidup. Pasien yang selamat sering kali mengalami disabilitas yang berkepanjangan, yang berdampak pada produktivitas dan kesejahteraan psikososial</w:t>
      </w:r>
      <w:r w:rsidDel="00000000" w:rsidR="00000000" w:rsidRPr="00000000">
        <w:rPr>
          <w:rFonts w:ascii="Times New Roman" w:cs="Times New Roman" w:eastAsia="Times New Roman" w:hAnsi="Times New Roman"/>
          <w:sz w:val="24"/>
          <w:szCs w:val="24"/>
          <w:vertAlign w:val="superscript"/>
          <w:rtl w:val="0"/>
        </w:rPr>
        <w:t xml:space="preserve">10,11</w:t>
      </w:r>
      <w:r w:rsidDel="00000000" w:rsidR="00000000" w:rsidRPr="00000000">
        <w:rPr>
          <w:rFonts w:ascii="Times New Roman" w:cs="Times New Roman" w:eastAsia="Times New Roman" w:hAnsi="Times New Roman"/>
          <w:color w:val="0f1115"/>
          <w:sz w:val="24"/>
          <w:szCs w:val="24"/>
          <w:highlight w:val="white"/>
          <w:rtl w:val="0"/>
        </w:rPr>
        <w:t xml:space="preserve">. Oleh karena itu, fraktur costae multiple tidak hanya menuntut penanganan segera untuk menyelamatkan jiwa, tetapi juga memerlukan strategi rehabilitasi yang komprehensif untuk memulihkan fungsi optimal.</w:t>
      </w:r>
    </w:p>
    <w:p w:rsidR="00000000" w:rsidDel="00000000" w:rsidP="00000000" w:rsidRDefault="00000000" w:rsidRPr="00000000" w14:paraId="0000000D">
      <w:pPr>
        <w:shd w:fill="ffffff" w:val="clear"/>
        <w:spacing w:after="240" w:before="240" w:lineRule="auto"/>
        <w:jc w:val="both"/>
        <w:rPr>
          <w:rFonts w:ascii="Times New Roman" w:cs="Times New Roman" w:eastAsia="Times New Roman" w:hAnsi="Times New Roman"/>
          <w:color w:val="0f1115"/>
          <w:sz w:val="24"/>
          <w:szCs w:val="24"/>
          <w:highlight w:val="white"/>
        </w:rPr>
      </w:pPr>
      <w:r w:rsidDel="00000000" w:rsidR="00000000" w:rsidRPr="00000000">
        <w:rPr>
          <w:rFonts w:ascii="Times New Roman" w:cs="Times New Roman" w:eastAsia="Times New Roman" w:hAnsi="Times New Roman"/>
          <w:color w:val="0f1115"/>
          <w:sz w:val="24"/>
          <w:szCs w:val="24"/>
          <w:highlight w:val="white"/>
          <w:rtl w:val="0"/>
        </w:rPr>
        <w:t xml:space="preserve">Berdasarkan latar belakang tersebut, pemahaman yang mendalam mengenai implikasi klinis, strategi tatalaksana mutakhir, dan upaya pencegahan komplikasi fraktur costae multiple sangat diperlukan untuk meningkatkan luaran pasien. Artikel tinjauan naratif ini bertujuan untuk mensintesis bukti-bukti terkini guna memberikan panduan yang komprehensif dan berbasis bukti bagi praktisi klinis dalam menangani kondisi yang menantang ini.</w:t>
      </w:r>
    </w:p>
    <w:p w:rsidR="00000000" w:rsidDel="00000000" w:rsidP="00000000" w:rsidRDefault="00000000" w:rsidRPr="00000000" w14:paraId="0000000E">
      <w:pPr>
        <w:pStyle w:val="Heading2"/>
        <w:keepNext w:val="0"/>
        <w:keepLines w:val="0"/>
        <w:spacing w:after="80" w:lineRule="auto"/>
        <w:jc w:val="both"/>
        <w:rPr>
          <w:rFonts w:ascii="Times New Roman" w:cs="Times New Roman" w:eastAsia="Times New Roman" w:hAnsi="Times New Roman"/>
          <w:sz w:val="24"/>
          <w:szCs w:val="24"/>
        </w:rPr>
      </w:pPr>
      <w:bookmarkStart w:colFirst="0" w:colLast="0" w:name="_5jz7ucv0m7mu" w:id="2"/>
      <w:bookmarkEnd w:id="2"/>
      <w:r w:rsidDel="00000000" w:rsidR="00000000" w:rsidRPr="00000000">
        <w:rPr>
          <w:rFonts w:ascii="Times New Roman" w:cs="Times New Roman" w:eastAsia="Times New Roman" w:hAnsi="Times New Roman"/>
          <w:b w:val="1"/>
          <w:bCs w:val="1"/>
          <w:sz w:val="24"/>
          <w:szCs w:val="24"/>
          <w:rtl w:val="0"/>
        </w:rPr>
        <w:t xml:space="preserve">Metode</w:t>
      </w:r>
      <w:r w:rsidDel="00000000" w:rsidR="00000000" w:rsidRPr="00000000">
        <w:rPr>
          <w:rtl w:val="0"/>
        </w:rPr>
      </w:r>
    </w:p>
    <w:p w:rsidR="00000000" w:rsidDel="00000000" w:rsidP="00000000" w:rsidRDefault="00000000" w:rsidRPr="00000000" w14:paraId="0000000F">
      <w:pPr>
        <w:spacing w:after="16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Penulisan artikel ini menggunakan metode studi literatur (</w:t>
      </w:r>
      <w:r w:rsidDel="00000000" w:rsidR="00000000" w:rsidRPr="00000000">
        <w:rPr>
          <w:rFonts w:ascii="Times New Roman" w:cs="Times New Roman" w:eastAsia="Times New Roman" w:hAnsi="Times New Roman"/>
          <w:i w:val="1"/>
          <w:iCs w:val="1"/>
          <w:sz w:val="24"/>
          <w:szCs w:val="24"/>
          <w:rtl w:val="0"/>
        </w:rPr>
        <w:t xml:space="preserve">literature review</w:t>
      </w:r>
      <w:r w:rsidDel="00000000" w:rsidR="00000000" w:rsidRPr="00000000">
        <w:rPr>
          <w:rFonts w:ascii="Times New Roman" w:cs="Times New Roman" w:eastAsia="Times New Roman" w:hAnsi="Times New Roman"/>
          <w:sz w:val="24"/>
          <w:szCs w:val="24"/>
          <w:rtl w:val="0"/>
        </w:rPr>
        <w:t xml:space="preserve">). Sumber pustaka diperoleh dari buku ajar bedah toraks dan trauma, pedoman klinis nasional dan internasional yang relevan, serta artikel ilmiah terkini yang membahas aspek epidemiologi, patofisiologi, diagnosis, tatalaksana, dan komplikasi fraktur costae multiple. Literatur dipilih berdasarkan relevansi topik, kredibilitas sumber, dan kesesuaian dengan tujuan pembahasan. Data yang diperoleh kemudian dirangkum dan disintesis untuk menyajikan tinjauan teoretis mengenai implikasi klinis, strategi tatalaksana mutakhir, dan upaya pencegahan komplikasi fraktur costae multiple tanpa melibatkan laporan kasus klinis.</w:t>
      </w:r>
    </w:p>
    <w:p w:rsidR="00000000" w:rsidDel="00000000" w:rsidP="00000000" w:rsidRDefault="00000000" w:rsidRPr="00000000" w14:paraId="00000010">
      <w:pPr>
        <w:pStyle w:val="Heading2"/>
        <w:keepNext w:val="0"/>
        <w:keepLines w:val="0"/>
        <w:spacing w:after="80" w:lineRule="auto"/>
        <w:jc w:val="both"/>
        <w:rPr>
          <w:rFonts w:ascii="Times New Roman" w:cs="Times New Roman" w:eastAsia="Times New Roman" w:hAnsi="Times New Roman"/>
          <w:color w:val="0f1115"/>
          <w:sz w:val="24"/>
          <w:szCs w:val="24"/>
        </w:rPr>
      </w:pPr>
      <w:bookmarkStart w:colFirst="0" w:colLast="0" w:name="_3eo0n7yq31ps" w:id="3"/>
      <w:bookmarkEnd w:id="3"/>
      <w:r w:rsidDel="00000000" w:rsidR="00000000" w:rsidRPr="00000000">
        <w:rPr>
          <w:rFonts w:ascii="Times New Roman" w:cs="Times New Roman" w:eastAsia="Times New Roman" w:hAnsi="Times New Roman"/>
          <w:b w:val="1"/>
          <w:bCs w:val="1"/>
          <w:sz w:val="24"/>
          <w:szCs w:val="24"/>
          <w:rtl w:val="0"/>
        </w:rPr>
        <w:t xml:space="preserve">Pembahasan</w:t>
      </w:r>
      <w:r w:rsidDel="00000000" w:rsidR="00000000" w:rsidRPr="00000000">
        <w:rPr>
          <w:rtl w:val="0"/>
        </w:rPr>
      </w:r>
    </w:p>
    <w:p w:rsidR="00000000" w:rsidDel="00000000" w:rsidP="00000000" w:rsidRDefault="00000000" w:rsidRPr="00000000" w14:paraId="00000011">
      <w:pPr>
        <w:shd w:fill="ffffff" w:val="clear"/>
        <w:spacing w:after="240" w:before="240" w:lineRule="auto"/>
        <w:jc w:val="both"/>
        <w:rPr>
          <w:rFonts w:ascii="Times New Roman" w:cs="Times New Roman" w:eastAsia="Times New Roman" w:hAnsi="Times New Roman"/>
          <w:color w:val="0f1115"/>
          <w:sz w:val="24"/>
          <w:szCs w:val="24"/>
        </w:rPr>
      </w:pPr>
      <w:r w:rsidDel="00000000" w:rsidR="00000000" w:rsidRPr="00000000">
        <w:rPr>
          <w:rFonts w:ascii="Times New Roman" w:cs="Times New Roman" w:eastAsia="Times New Roman" w:hAnsi="Times New Roman"/>
          <w:color w:val="0f1115"/>
          <w:sz w:val="24"/>
          <w:szCs w:val="24"/>
          <w:rtl w:val="0"/>
        </w:rPr>
        <w:t xml:space="preserve">Fraktur costae multiple merupakan kondisi kompleks yang mencerminkan interaksi antara kekuatan trauma eksternal dan integritas struktur dinding toraks. Sistem muskuloskeletal toraks, yang dirancang untuk melindungi organ vital, menjadi rentan terhadap kegagalan mekanis saat mengalami beban energi tinggi. Kerentanan ini semakin meningkat pada populasi lansia dan individu dengan kondisi seperti osteoporosis, di mana kekuatan tulang rusuk telah mengalami penurunan</w:t>
      </w:r>
      <w:r w:rsidDel="00000000" w:rsidR="00000000" w:rsidRPr="00000000">
        <w:rPr>
          <w:rFonts w:ascii="Times New Roman" w:cs="Times New Roman" w:eastAsia="Times New Roman" w:hAnsi="Times New Roman"/>
          <w:sz w:val="24"/>
          <w:szCs w:val="24"/>
          <w:vertAlign w:val="superscript"/>
          <w:rtl w:val="0"/>
        </w:rPr>
        <w:t xml:space="preserve">8,9</w:t>
      </w:r>
      <w:r w:rsidDel="00000000" w:rsidR="00000000" w:rsidRPr="00000000">
        <w:rPr>
          <w:rFonts w:ascii="Times New Roman" w:cs="Times New Roman" w:eastAsia="Times New Roman" w:hAnsi="Times New Roman"/>
          <w:color w:val="0f1115"/>
          <w:sz w:val="24"/>
          <w:szCs w:val="24"/>
          <w:rtl w:val="0"/>
        </w:rPr>
        <w:t xml:space="preserve">.</w:t>
      </w:r>
    </w:p>
    <w:p w:rsidR="00000000" w:rsidDel="00000000" w:rsidP="00000000" w:rsidRDefault="00000000" w:rsidRPr="00000000" w14:paraId="00000012">
      <w:pPr>
        <w:shd w:fill="ffffff" w:val="clear"/>
        <w:spacing w:after="240" w:before="240" w:lineRule="auto"/>
        <w:jc w:val="both"/>
        <w:rPr>
          <w:rFonts w:ascii="Times New Roman" w:cs="Times New Roman" w:eastAsia="Times New Roman" w:hAnsi="Times New Roman"/>
          <w:color w:val="0f1115"/>
          <w:sz w:val="24"/>
          <w:szCs w:val="24"/>
        </w:rPr>
      </w:pPr>
      <w:r w:rsidDel="00000000" w:rsidR="00000000" w:rsidRPr="00000000">
        <w:rPr>
          <w:rFonts w:ascii="Times New Roman" w:cs="Times New Roman" w:eastAsia="Times New Roman" w:hAnsi="Times New Roman"/>
          <w:color w:val="0f1115"/>
          <w:sz w:val="24"/>
          <w:szCs w:val="24"/>
          <w:rtl w:val="0"/>
        </w:rPr>
        <w:t xml:space="preserve">Respons nyeri dan pernapasan yang timbul pasca-fraktur berperan penting dalam memicu komplikasi sekunder. Nyeri hebat menyebabkan pembatasan gerak dinding dada dan refleks menghindari napas dalam, yang mengakibatkan hipoventilasi, atelektasis, dan retensi sekret. Konsep </w:t>
      </w:r>
      <w:r w:rsidDel="00000000" w:rsidR="00000000" w:rsidRPr="00000000">
        <w:rPr>
          <w:rFonts w:ascii="Times New Roman" w:cs="Times New Roman" w:eastAsia="Times New Roman" w:hAnsi="Times New Roman"/>
          <w:i w:val="1"/>
          <w:iCs w:val="1"/>
          <w:color w:val="0f1115"/>
          <w:sz w:val="24"/>
          <w:szCs w:val="24"/>
          <w:rtl w:val="0"/>
        </w:rPr>
        <w:t xml:space="preserve">flail chest</w:t>
      </w:r>
      <w:r w:rsidDel="00000000" w:rsidR="00000000" w:rsidRPr="00000000">
        <w:rPr>
          <w:rFonts w:ascii="Times New Roman" w:cs="Times New Roman" w:eastAsia="Times New Roman" w:hAnsi="Times New Roman"/>
          <w:color w:val="0f1115"/>
          <w:sz w:val="24"/>
          <w:szCs w:val="24"/>
          <w:rtl w:val="0"/>
        </w:rPr>
        <w:t xml:space="preserve">, di mana segmen dinding dada kehilangan kontinuitas dengan toraks, menjelaskan bagaimana ketidakstabilan mekanis ini dapat menyebabkan gangguan pertukaran gas yang parah dan gagal napas</w:t>
      </w:r>
      <w:r w:rsidDel="00000000" w:rsidR="00000000" w:rsidRPr="00000000">
        <w:rPr>
          <w:rFonts w:ascii="Times New Roman" w:cs="Times New Roman" w:eastAsia="Times New Roman" w:hAnsi="Times New Roman"/>
          <w:sz w:val="24"/>
          <w:szCs w:val="24"/>
          <w:vertAlign w:val="superscript"/>
          <w:rtl w:val="0"/>
        </w:rPr>
        <w:t xml:space="preserve">10,11</w:t>
      </w:r>
      <w:r w:rsidDel="00000000" w:rsidR="00000000" w:rsidRPr="00000000">
        <w:rPr>
          <w:rFonts w:ascii="Times New Roman" w:cs="Times New Roman" w:eastAsia="Times New Roman" w:hAnsi="Times New Roman"/>
          <w:color w:val="0f1115"/>
          <w:sz w:val="24"/>
          <w:szCs w:val="24"/>
          <w:rtl w:val="0"/>
        </w:rPr>
        <w:t xml:space="preserve">.</w:t>
      </w:r>
    </w:p>
    <w:p w:rsidR="00000000" w:rsidDel="00000000" w:rsidP="00000000" w:rsidRDefault="00000000" w:rsidRPr="00000000" w14:paraId="00000013">
      <w:pPr>
        <w:shd w:fill="ffffff" w:val="clear"/>
        <w:spacing w:after="240" w:before="240" w:lineRule="auto"/>
        <w:jc w:val="both"/>
        <w:rPr>
          <w:rFonts w:ascii="Times New Roman" w:cs="Times New Roman" w:eastAsia="Times New Roman" w:hAnsi="Times New Roman"/>
          <w:color w:val="0f1115"/>
          <w:sz w:val="24"/>
          <w:szCs w:val="24"/>
        </w:rPr>
      </w:pPr>
      <w:r w:rsidDel="00000000" w:rsidR="00000000" w:rsidRPr="00000000">
        <w:rPr>
          <w:rFonts w:ascii="Times New Roman" w:cs="Times New Roman" w:eastAsia="Times New Roman" w:hAnsi="Times New Roman"/>
          <w:color w:val="0f1115"/>
          <w:sz w:val="24"/>
          <w:szCs w:val="24"/>
          <w:rtl w:val="0"/>
        </w:rPr>
        <w:t xml:space="preserve">Diagnosis fraktur costae multiple tetap menjadi tantangan dalam setting trauma yang sibuk. Radiograf toraks konvensional, meskipun menjadi modalitas awal, memiliki sensitivitas rendah, terutama untuk fraktur di garis aksila atau yang non-displaced. Oleh karena itu, CT-scan toraks dengan rekonstruksi 3D kini dianggap sebagai standar evaluasi, karena mampu mendeteksi jumlah dan lokasi fraktur secara akurat, serta menilai cedera penyerta parenkim paru, pneumotoraks, atau hematoma</w:t>
      </w:r>
      <w:r w:rsidDel="00000000" w:rsidR="00000000" w:rsidRPr="00000000">
        <w:rPr>
          <w:rFonts w:ascii="Times New Roman" w:cs="Times New Roman" w:eastAsia="Times New Roman" w:hAnsi="Times New Roman"/>
          <w:sz w:val="24"/>
          <w:szCs w:val="24"/>
          <w:vertAlign w:val="superscript"/>
          <w:rtl w:val="0"/>
        </w:rPr>
        <w:t xml:space="preserve">12,13</w:t>
      </w:r>
      <w:r w:rsidDel="00000000" w:rsidR="00000000" w:rsidRPr="00000000">
        <w:rPr>
          <w:rFonts w:ascii="Times New Roman" w:cs="Times New Roman" w:eastAsia="Times New Roman" w:hAnsi="Times New Roman"/>
          <w:color w:val="0f1115"/>
          <w:sz w:val="24"/>
          <w:szCs w:val="24"/>
          <w:rtl w:val="0"/>
        </w:rPr>
        <w:t xml:space="preserve">. Pemeriksaan penunjang lain seperti analisis gas darah dan pemantauan oksimetri nadi berperan dalam menilai dampak fisiologis cedera.</w:t>
      </w:r>
    </w:p>
    <w:p w:rsidR="00000000" w:rsidDel="00000000" w:rsidP="00000000" w:rsidRDefault="00000000" w:rsidRPr="00000000" w14:paraId="00000014">
      <w:pPr>
        <w:shd w:fill="ffffff" w:val="clear"/>
        <w:spacing w:after="240" w:before="240" w:lineRule="auto"/>
        <w:jc w:val="both"/>
        <w:rPr>
          <w:rFonts w:ascii="Times New Roman" w:cs="Times New Roman" w:eastAsia="Times New Roman" w:hAnsi="Times New Roman"/>
          <w:color w:val="0f1115"/>
          <w:sz w:val="24"/>
          <w:szCs w:val="24"/>
        </w:rPr>
      </w:pPr>
      <w:r w:rsidDel="00000000" w:rsidR="00000000" w:rsidRPr="00000000">
        <w:rPr>
          <w:rFonts w:ascii="Times New Roman" w:cs="Times New Roman" w:eastAsia="Times New Roman" w:hAnsi="Times New Roman"/>
          <w:color w:val="0f1115"/>
          <w:sz w:val="24"/>
          <w:szCs w:val="24"/>
          <w:rtl w:val="0"/>
        </w:rPr>
        <w:t xml:space="preserve">Penatalaksanaan fraktur costae multiple menekankan pentingnya kontrol nyeri yang agresif dan multimodal setelah stabilisasi pasien. Blok saraf interkostal, analgesia epidural toraks, atau teknik regional seperti </w:t>
      </w:r>
      <w:r w:rsidDel="00000000" w:rsidR="00000000" w:rsidRPr="00000000">
        <w:rPr>
          <w:rFonts w:ascii="Times New Roman" w:cs="Times New Roman" w:eastAsia="Times New Roman" w:hAnsi="Times New Roman"/>
          <w:i w:val="1"/>
          <w:iCs w:val="1"/>
          <w:color w:val="0f1115"/>
          <w:sz w:val="24"/>
          <w:szCs w:val="24"/>
          <w:rtl w:val="0"/>
        </w:rPr>
        <w:t xml:space="preserve">serratus anterior plane block</w:t>
      </w:r>
      <w:r w:rsidDel="00000000" w:rsidR="00000000" w:rsidRPr="00000000">
        <w:rPr>
          <w:rFonts w:ascii="Times New Roman" w:cs="Times New Roman" w:eastAsia="Times New Roman" w:hAnsi="Times New Roman"/>
          <w:color w:val="0f1115"/>
          <w:sz w:val="24"/>
          <w:szCs w:val="24"/>
          <w:rtl w:val="0"/>
        </w:rPr>
        <w:t xml:space="preserve"> telah terbukti lebih unggul dibandingkan analgesik sistemik saja dalam memperbaiki fungsi pernapasan</w:t>
      </w:r>
      <w:r w:rsidDel="00000000" w:rsidR="00000000" w:rsidRPr="00000000">
        <w:rPr>
          <w:rFonts w:ascii="Times New Roman" w:cs="Times New Roman" w:eastAsia="Times New Roman" w:hAnsi="Times New Roman"/>
          <w:sz w:val="24"/>
          <w:szCs w:val="24"/>
          <w:vertAlign w:val="superscript"/>
          <w:rtl w:val="0"/>
        </w:rPr>
        <w:t xml:space="preserve">14,15</w:t>
      </w:r>
      <w:r w:rsidDel="00000000" w:rsidR="00000000" w:rsidRPr="00000000">
        <w:rPr>
          <w:rFonts w:ascii="Times New Roman" w:cs="Times New Roman" w:eastAsia="Times New Roman" w:hAnsi="Times New Roman"/>
          <w:color w:val="0f1115"/>
          <w:sz w:val="24"/>
          <w:szCs w:val="24"/>
          <w:rtl w:val="0"/>
        </w:rPr>
        <w:t xml:space="preserve">. Selain manajemen nyeri, fisioterapi pernapasan dini yang mencakup </w:t>
      </w:r>
      <w:r w:rsidDel="00000000" w:rsidR="00000000" w:rsidRPr="00000000">
        <w:rPr>
          <w:rFonts w:ascii="Times New Roman" w:cs="Times New Roman" w:eastAsia="Times New Roman" w:hAnsi="Times New Roman"/>
          <w:i w:val="1"/>
          <w:iCs w:val="1"/>
          <w:color w:val="0f1115"/>
          <w:sz w:val="24"/>
          <w:szCs w:val="24"/>
          <w:rtl w:val="0"/>
        </w:rPr>
        <w:t xml:space="preserve">incentive spirometry</w:t>
      </w:r>
      <w:r w:rsidDel="00000000" w:rsidR="00000000" w:rsidRPr="00000000">
        <w:rPr>
          <w:rFonts w:ascii="Times New Roman" w:cs="Times New Roman" w:eastAsia="Times New Roman" w:hAnsi="Times New Roman"/>
          <w:color w:val="0f1115"/>
          <w:sz w:val="24"/>
          <w:szCs w:val="24"/>
          <w:rtl w:val="0"/>
        </w:rPr>
        <w:t xml:space="preserve"> dan latihan batuk terkontrol merupakan komponen kritis untuk mencegah komplikasi pulmonal. Pemberian antibiotik profilaksis tidak rutin dianjurkan, kecuali pada pasien dengan risiko infeksi yang sangat tinggi atau yang menjalani fiksasi bedah.</w:t>
      </w:r>
    </w:p>
    <w:p w:rsidR="00000000" w:rsidDel="00000000" w:rsidP="00000000" w:rsidRDefault="00000000" w:rsidRPr="00000000" w14:paraId="00000015">
      <w:pPr>
        <w:shd w:fill="ffffff" w:val="clear"/>
        <w:spacing w:after="240" w:before="240" w:lineRule="auto"/>
        <w:jc w:val="both"/>
        <w:rPr>
          <w:rFonts w:ascii="Times New Roman" w:cs="Times New Roman" w:eastAsia="Times New Roman" w:hAnsi="Times New Roman"/>
          <w:color w:val="0f1115"/>
          <w:sz w:val="24"/>
          <w:szCs w:val="24"/>
        </w:rPr>
      </w:pPr>
      <w:r w:rsidDel="00000000" w:rsidR="00000000" w:rsidRPr="00000000">
        <w:rPr>
          <w:rFonts w:ascii="Gungsuh" w:cs="Gungsuh" w:eastAsia="Gungsuh" w:hAnsi="Gungsuh"/>
          <w:color w:val="0f1115"/>
          <w:sz w:val="24"/>
          <w:szCs w:val="24"/>
          <w:rtl w:val="0"/>
        </w:rPr>
        <w:t xml:space="preserve">Mortalitas dan morbiditas akibat fraktur costae multiple masih signifikan, terutama pada pasien lansia, mereka dengan fraktur multipel (≥6 tulang rusuk), atau yang disertai kontusio pulmonum berat. Berbagai faktor risiko komplikasi dan kematian telah teridentifikasi, termasuk usia &gt;65 tahun, skor Injury Severity Score (ISS) yang tinggi, dan adanya komorbiditas pernapasan sebelumnya</w:t>
      </w:r>
      <w:r w:rsidDel="00000000" w:rsidR="00000000" w:rsidRPr="00000000">
        <w:rPr>
          <w:rFonts w:ascii="Times New Roman" w:cs="Times New Roman" w:eastAsia="Times New Roman" w:hAnsi="Times New Roman"/>
          <w:sz w:val="24"/>
          <w:szCs w:val="24"/>
          <w:vertAlign w:val="superscript"/>
          <w:rtl w:val="0"/>
        </w:rPr>
        <w:t xml:space="preserve">16,17,18</w:t>
      </w:r>
      <w:r w:rsidDel="00000000" w:rsidR="00000000" w:rsidRPr="00000000">
        <w:rPr>
          <w:rFonts w:ascii="Times New Roman" w:cs="Times New Roman" w:eastAsia="Times New Roman" w:hAnsi="Times New Roman"/>
          <w:color w:val="0f1115"/>
          <w:sz w:val="24"/>
          <w:szCs w:val="24"/>
          <w:rtl w:val="0"/>
        </w:rPr>
        <w:t xml:space="preserve">. Selain dampak akut, kondisi ini juga berhubungan dengan morbiditas jangka panjang seperti nyeri kronis, penurunan kapasitas fungsional paru, dan penurunan kualitas hidup.</w:t>
      </w:r>
    </w:p>
    <w:p w:rsidR="00000000" w:rsidDel="00000000" w:rsidP="00000000" w:rsidRDefault="00000000" w:rsidRPr="00000000" w14:paraId="00000016">
      <w:pPr>
        <w:shd w:fill="ffffff" w:val="clear"/>
        <w:spacing w:after="240" w:before="240" w:lineRule="auto"/>
        <w:jc w:val="both"/>
        <w:rPr>
          <w:rFonts w:ascii="Times New Roman" w:cs="Times New Roman" w:eastAsia="Times New Roman" w:hAnsi="Times New Roman"/>
          <w:color w:val="0f1115"/>
          <w:sz w:val="24"/>
          <w:szCs w:val="24"/>
        </w:rPr>
      </w:pPr>
      <w:r w:rsidDel="00000000" w:rsidR="00000000" w:rsidRPr="00000000">
        <w:rPr>
          <w:rFonts w:ascii="Times New Roman" w:cs="Times New Roman" w:eastAsia="Times New Roman" w:hAnsi="Times New Roman"/>
          <w:color w:val="0f1115"/>
          <w:sz w:val="24"/>
          <w:szCs w:val="24"/>
          <w:rtl w:val="0"/>
        </w:rPr>
        <w:t xml:space="preserve">Upaya pencegahan komplikasi memerlukan pendekatan yang terstruktur. Implementasi </w:t>
      </w:r>
      <w:r w:rsidDel="00000000" w:rsidR="00000000" w:rsidRPr="00000000">
        <w:rPr>
          <w:rFonts w:ascii="Times New Roman" w:cs="Times New Roman" w:eastAsia="Times New Roman" w:hAnsi="Times New Roman"/>
          <w:i w:val="1"/>
          <w:iCs w:val="1"/>
          <w:color w:val="0f1115"/>
          <w:sz w:val="24"/>
          <w:szCs w:val="24"/>
          <w:rtl w:val="0"/>
        </w:rPr>
        <w:t xml:space="preserve">clinical pathway</w:t>
      </w:r>
      <w:r w:rsidDel="00000000" w:rsidR="00000000" w:rsidRPr="00000000">
        <w:rPr>
          <w:rFonts w:ascii="Times New Roman" w:cs="Times New Roman" w:eastAsia="Times New Roman" w:hAnsi="Times New Roman"/>
          <w:color w:val="0f1115"/>
          <w:sz w:val="24"/>
          <w:szCs w:val="24"/>
          <w:rtl w:val="0"/>
        </w:rPr>
        <w:t xml:space="preserve"> atau </w:t>
      </w:r>
      <w:r w:rsidDel="00000000" w:rsidR="00000000" w:rsidRPr="00000000">
        <w:rPr>
          <w:rFonts w:ascii="Times New Roman" w:cs="Times New Roman" w:eastAsia="Times New Roman" w:hAnsi="Times New Roman"/>
          <w:i w:val="1"/>
          <w:iCs w:val="1"/>
          <w:color w:val="0f1115"/>
          <w:sz w:val="24"/>
          <w:szCs w:val="24"/>
          <w:rtl w:val="0"/>
        </w:rPr>
        <w:t xml:space="preserve">rib fracture bundle</w:t>
      </w:r>
      <w:r w:rsidDel="00000000" w:rsidR="00000000" w:rsidRPr="00000000">
        <w:rPr>
          <w:rFonts w:ascii="Times New Roman" w:cs="Times New Roman" w:eastAsia="Times New Roman" w:hAnsi="Times New Roman"/>
          <w:color w:val="0f1115"/>
          <w:sz w:val="24"/>
          <w:szCs w:val="24"/>
          <w:rtl w:val="0"/>
        </w:rPr>
        <w:t xml:space="preserve"> yang mencakup protokol analgesia, fisioterapi, dan pemantauan ketat terbukti menurunkan insiden pneumonia, durasi rawat, dan mortalitas</w:t>
      </w:r>
      <w:r w:rsidDel="00000000" w:rsidR="00000000" w:rsidRPr="00000000">
        <w:rPr>
          <w:rFonts w:ascii="Times New Roman" w:cs="Times New Roman" w:eastAsia="Times New Roman" w:hAnsi="Times New Roman"/>
          <w:sz w:val="24"/>
          <w:szCs w:val="24"/>
          <w:vertAlign w:val="superscript"/>
          <w:rtl w:val="0"/>
        </w:rPr>
        <w:t xml:space="preserve">19,220</w:t>
      </w:r>
      <w:r w:rsidDel="00000000" w:rsidR="00000000" w:rsidRPr="00000000">
        <w:rPr>
          <w:rFonts w:ascii="Times New Roman" w:cs="Times New Roman" w:eastAsia="Times New Roman" w:hAnsi="Times New Roman"/>
          <w:color w:val="0f1115"/>
          <w:sz w:val="24"/>
          <w:szCs w:val="24"/>
          <w:rtl w:val="0"/>
        </w:rPr>
        <w:t xml:space="preserve">. Pilihan untuk intervensi bedah (fiksasi costae) harus dipertimbangkan pada kasus </w:t>
      </w:r>
      <w:r w:rsidDel="00000000" w:rsidR="00000000" w:rsidRPr="00000000">
        <w:rPr>
          <w:rFonts w:ascii="Times New Roman" w:cs="Times New Roman" w:eastAsia="Times New Roman" w:hAnsi="Times New Roman"/>
          <w:i w:val="1"/>
          <w:iCs w:val="1"/>
          <w:color w:val="0f1115"/>
          <w:sz w:val="24"/>
          <w:szCs w:val="24"/>
          <w:rtl w:val="0"/>
        </w:rPr>
        <w:t xml:space="preserve">flail chest</w:t>
      </w:r>
      <w:r w:rsidDel="00000000" w:rsidR="00000000" w:rsidRPr="00000000">
        <w:rPr>
          <w:rFonts w:ascii="Times New Roman" w:cs="Times New Roman" w:eastAsia="Times New Roman" w:hAnsi="Times New Roman"/>
          <w:color w:val="0f1115"/>
          <w:sz w:val="24"/>
          <w:szCs w:val="24"/>
          <w:rtl w:val="0"/>
        </w:rPr>
        <w:t xml:space="preserve">, ketidakstabilan dinding dada yang progresif, atau nyeri yang refrakter. Pendekatan multidisiplin yang melibatkan ahli bedah toraks, spesialis manajemen nyeri, fisioterapis, dan perawat sangat penting dalam mengoptimalkan hasil perawatan dan mengurangi beban komplikasi pada populasi pasien trauma ini.</w:t>
      </w:r>
    </w:p>
    <w:p w:rsidR="00000000" w:rsidDel="00000000" w:rsidP="00000000" w:rsidRDefault="00000000" w:rsidRPr="00000000" w14:paraId="00000017">
      <w:pPr>
        <w:pStyle w:val="Heading2"/>
        <w:keepNext w:val="0"/>
        <w:keepLines w:val="0"/>
        <w:spacing w:after="80" w:lineRule="auto"/>
        <w:jc w:val="both"/>
        <w:rPr>
          <w:rFonts w:ascii="Times New Roman" w:cs="Times New Roman" w:eastAsia="Times New Roman" w:hAnsi="Times New Roman"/>
          <w:color w:val="0f1115"/>
          <w:sz w:val="24"/>
          <w:szCs w:val="24"/>
          <w:highlight w:val="white"/>
        </w:rPr>
      </w:pPr>
      <w:bookmarkStart w:colFirst="0" w:colLast="0" w:name="_e8mfc8c1ng5h" w:id="4"/>
      <w:bookmarkEnd w:id="4"/>
      <w:r w:rsidDel="00000000" w:rsidR="00000000" w:rsidRPr="00000000">
        <w:rPr>
          <w:rFonts w:ascii="Times New Roman" w:cs="Times New Roman" w:eastAsia="Times New Roman" w:hAnsi="Times New Roman"/>
          <w:b w:val="1"/>
          <w:bCs w:val="1"/>
          <w:sz w:val="24"/>
          <w:szCs w:val="24"/>
          <w:rtl w:val="0"/>
        </w:rPr>
        <w:t xml:space="preserve">Kesimpulan</w:t>
      </w:r>
      <w:r w:rsidDel="00000000" w:rsidR="00000000" w:rsidRPr="00000000">
        <w:rPr>
          <w:rtl w:val="0"/>
        </w:rPr>
      </w:r>
    </w:p>
    <w:p w:rsidR="00000000" w:rsidDel="00000000" w:rsidP="00000000" w:rsidRDefault="00000000" w:rsidRPr="00000000" w14:paraId="00000018">
      <w:pPr>
        <w:shd w:fill="ffffff" w:val="clear"/>
        <w:spacing w:after="240" w:before="240" w:lineRule="auto"/>
        <w:jc w:val="both"/>
        <w:rPr>
          <w:rFonts w:ascii="Times New Roman" w:cs="Times New Roman" w:eastAsia="Times New Roman" w:hAnsi="Times New Roman"/>
          <w:color w:val="0f1115"/>
          <w:sz w:val="24"/>
          <w:szCs w:val="24"/>
          <w:highlight w:val="white"/>
        </w:rPr>
      </w:pPr>
      <w:r w:rsidDel="00000000" w:rsidR="00000000" w:rsidRPr="00000000">
        <w:rPr>
          <w:rFonts w:ascii="Times New Roman" w:cs="Times New Roman" w:eastAsia="Times New Roman" w:hAnsi="Times New Roman"/>
          <w:color w:val="0f1115"/>
          <w:sz w:val="24"/>
          <w:szCs w:val="24"/>
          <w:highlight w:val="white"/>
          <w:rtl w:val="0"/>
        </w:rPr>
        <w:t xml:space="preserve">Fraktur costae multiple merupakan kondisi klinis serius dengan implikasi luas terhadap morbiditas dan mortalitas pasien trauma. Ketidakstabilan dinding dada, nyeri hebat yang membatasi fungsi pernapasan, serta risiko komplikasi intratoraks dan sistemik menjadi tantangan utama dalam penanganannya. Diagnosis dini dengan pencitraan yang akurat dan penatalaksanaan yang cepat serta komprehensif, termasuk manajemen nyeri multimodal yang agresif, fisioterapi pernapasan, dan pertimbangan fiksasi bedah pada indikasi tertentu, berperan penting dalam meningkatkan luaran klinis. Pendekatan multidisiplin yang terkoordinasi serta penerapan protokol klinis berbasis bukti sangat diperlukan untuk menurunkan angka komplikasi, mortalitas, dan beban disabilitas jangka panjang akibat fraktur costae multiple.</w:t>
      </w:r>
    </w:p>
    <w:p w:rsidR="00000000" w:rsidDel="00000000" w:rsidP="00000000" w:rsidRDefault="00000000" w:rsidRPr="00000000" w14:paraId="00000019">
      <w:pPr>
        <w:pStyle w:val="Heading2"/>
        <w:keepNext w:val="0"/>
        <w:keepLines w:val="0"/>
        <w:spacing w:after="80" w:lineRule="auto"/>
        <w:jc w:val="both"/>
        <w:rPr>
          <w:rFonts w:ascii="Times New Roman" w:cs="Times New Roman" w:eastAsia="Times New Roman" w:hAnsi="Times New Roman"/>
          <w:b w:val="1"/>
          <w:bCs w:val="1"/>
          <w:sz w:val="24"/>
          <w:szCs w:val="24"/>
        </w:rPr>
      </w:pPr>
      <w:bookmarkStart w:colFirst="0" w:colLast="0" w:name="_5h4vqz22rf3k" w:id="5"/>
      <w:bookmarkEnd w:id="5"/>
      <w:r w:rsidDel="00000000" w:rsidR="00000000" w:rsidRPr="00000000">
        <w:rPr>
          <w:rFonts w:ascii="Times New Roman" w:cs="Times New Roman" w:eastAsia="Times New Roman" w:hAnsi="Times New Roman"/>
          <w:b w:val="1"/>
          <w:bCs w:val="1"/>
          <w:sz w:val="24"/>
          <w:szCs w:val="24"/>
          <w:rtl w:val="0"/>
        </w:rPr>
        <w:t xml:space="preserve">Daftar Pustaka</w:t>
      </w:r>
    </w:p>
    <w:p w:rsidR="00000000" w:rsidDel="00000000" w:rsidP="00000000" w:rsidRDefault="00000000" w:rsidRPr="00000000" w14:paraId="0000001A">
      <w:pPr>
        <w:numPr>
          <w:ilvl w:val="0"/>
          <w:numId w:val="1"/>
        </w:numPr>
        <w:spacing w:after="0" w:afterAutospacing="0" w:before="240" w:lineRule="auto"/>
        <w:ind w:left="720" w:hanging="360"/>
        <w:jc w:val="both"/>
        <w:rPr>
          <w:sz w:val="24"/>
          <w:szCs w:val="24"/>
        </w:rPr>
      </w:pPr>
      <w:r w:rsidDel="00000000" w:rsidR="00000000" w:rsidRPr="00000000">
        <w:rPr>
          <w:rFonts w:ascii="Times New Roman" w:cs="Times New Roman" w:eastAsia="Times New Roman" w:hAnsi="Times New Roman"/>
          <w:color w:val="0f1115"/>
          <w:sz w:val="24"/>
          <w:szCs w:val="24"/>
          <w:rtl w:val="0"/>
        </w:rPr>
        <w:t xml:space="preserve">Kasotakis G, Hasenboehler EA, Streib EW, et al. Operative fixation of rib fractures after blunt trauma: A practice management guideline from the Eastern Association for the Surgery of Trauma. </w:t>
      </w:r>
      <w:r w:rsidDel="00000000" w:rsidR="00000000" w:rsidRPr="00000000">
        <w:rPr>
          <w:rFonts w:ascii="Times New Roman" w:cs="Times New Roman" w:eastAsia="Times New Roman" w:hAnsi="Times New Roman"/>
          <w:i w:val="1"/>
          <w:iCs w:val="1"/>
          <w:color w:val="0f1115"/>
          <w:sz w:val="24"/>
          <w:szCs w:val="24"/>
          <w:rtl w:val="0"/>
        </w:rPr>
        <w:t xml:space="preserve">J Trauma Acute Care Surg</w:t>
      </w:r>
      <w:r w:rsidDel="00000000" w:rsidR="00000000" w:rsidRPr="00000000">
        <w:rPr>
          <w:rFonts w:ascii="Times New Roman" w:cs="Times New Roman" w:eastAsia="Times New Roman" w:hAnsi="Times New Roman"/>
          <w:color w:val="0f1115"/>
          <w:sz w:val="24"/>
          <w:szCs w:val="24"/>
          <w:rtl w:val="0"/>
        </w:rPr>
        <w:t xml:space="preserve">. 2017;82(3):618-626.</w:t>
      </w:r>
    </w:p>
    <w:p w:rsidR="00000000" w:rsidDel="00000000" w:rsidP="00000000" w:rsidRDefault="00000000" w:rsidRPr="00000000" w14:paraId="0000001B">
      <w:pPr>
        <w:numPr>
          <w:ilvl w:val="0"/>
          <w:numId w:val="1"/>
        </w:numPr>
        <w:shd w:fill="ffffff" w:val="clear"/>
        <w:spacing w:after="0" w:afterAutospacing="0" w:before="0" w:beforeAutospacing="0" w:lineRule="auto"/>
        <w:ind w:left="720" w:hanging="360"/>
        <w:jc w:val="both"/>
        <w:rPr>
          <w:color w:val="0f1115"/>
          <w:sz w:val="24"/>
          <w:szCs w:val="24"/>
        </w:rPr>
      </w:pPr>
      <w:r w:rsidDel="00000000" w:rsidR="00000000" w:rsidRPr="00000000">
        <w:rPr>
          <w:rFonts w:ascii="Times New Roman" w:cs="Times New Roman" w:eastAsia="Times New Roman" w:hAnsi="Times New Roman"/>
          <w:color w:val="0f1115"/>
          <w:sz w:val="24"/>
          <w:szCs w:val="24"/>
          <w:rtl w:val="0"/>
        </w:rPr>
        <w:t xml:space="preserve">Fitzgerald MT, Ashley DW, Abukhdeir H, et al. Rib fracture fixation in the 65 years and older population: A paradigm shift in management. </w:t>
      </w:r>
      <w:r w:rsidDel="00000000" w:rsidR="00000000" w:rsidRPr="00000000">
        <w:rPr>
          <w:rFonts w:ascii="Times New Roman" w:cs="Times New Roman" w:eastAsia="Times New Roman" w:hAnsi="Times New Roman"/>
          <w:i w:val="1"/>
          <w:iCs w:val="1"/>
          <w:color w:val="0f1115"/>
          <w:sz w:val="24"/>
          <w:szCs w:val="24"/>
          <w:rtl w:val="0"/>
        </w:rPr>
        <w:t xml:space="preserve">J Trauma Acute Care Surg</w:t>
      </w:r>
      <w:r w:rsidDel="00000000" w:rsidR="00000000" w:rsidRPr="00000000">
        <w:rPr>
          <w:rFonts w:ascii="Times New Roman" w:cs="Times New Roman" w:eastAsia="Times New Roman" w:hAnsi="Times New Roman"/>
          <w:color w:val="0f1115"/>
          <w:sz w:val="24"/>
          <w:szCs w:val="24"/>
          <w:rtl w:val="0"/>
        </w:rPr>
        <w:t xml:space="preserve">. 2017;82(3):524-527.</w:t>
      </w:r>
    </w:p>
    <w:p w:rsidR="00000000" w:rsidDel="00000000" w:rsidP="00000000" w:rsidRDefault="00000000" w:rsidRPr="00000000" w14:paraId="0000001C">
      <w:pPr>
        <w:numPr>
          <w:ilvl w:val="0"/>
          <w:numId w:val="1"/>
        </w:numPr>
        <w:shd w:fill="ffffff" w:val="clear"/>
        <w:spacing w:after="0" w:afterAutospacing="0" w:before="0" w:beforeAutospacing="0" w:lineRule="auto"/>
        <w:ind w:left="720" w:hanging="360"/>
        <w:jc w:val="both"/>
        <w:rPr>
          <w:color w:val="0f1115"/>
          <w:sz w:val="24"/>
          <w:szCs w:val="24"/>
        </w:rPr>
      </w:pPr>
      <w:r w:rsidDel="00000000" w:rsidR="00000000" w:rsidRPr="00000000">
        <w:rPr>
          <w:rFonts w:ascii="Times New Roman" w:cs="Times New Roman" w:eastAsia="Times New Roman" w:hAnsi="Times New Roman"/>
          <w:color w:val="0f1115"/>
          <w:sz w:val="24"/>
          <w:szCs w:val="24"/>
          <w:rtl w:val="0"/>
        </w:rPr>
        <w:t xml:space="preserve">Pieracci FM, Majercik S, Ali-Osman F, et al. Consensus statement: Surgical stabilization of rib fractures rib fracture colloquium clinical practice guidelines. </w:t>
      </w:r>
      <w:r w:rsidDel="00000000" w:rsidR="00000000" w:rsidRPr="00000000">
        <w:rPr>
          <w:rFonts w:ascii="Times New Roman" w:cs="Times New Roman" w:eastAsia="Times New Roman" w:hAnsi="Times New Roman"/>
          <w:i w:val="1"/>
          <w:iCs w:val="1"/>
          <w:color w:val="0f1115"/>
          <w:sz w:val="24"/>
          <w:szCs w:val="24"/>
          <w:rtl w:val="0"/>
        </w:rPr>
        <w:t xml:space="preserve">Injury</w:t>
      </w:r>
      <w:r w:rsidDel="00000000" w:rsidR="00000000" w:rsidRPr="00000000">
        <w:rPr>
          <w:rFonts w:ascii="Times New Roman" w:cs="Times New Roman" w:eastAsia="Times New Roman" w:hAnsi="Times New Roman"/>
          <w:color w:val="0f1115"/>
          <w:sz w:val="24"/>
          <w:szCs w:val="24"/>
          <w:rtl w:val="0"/>
        </w:rPr>
        <w:t xml:space="preserve">. 2017;48(2):307-321.</w:t>
      </w:r>
    </w:p>
    <w:p w:rsidR="00000000" w:rsidDel="00000000" w:rsidP="00000000" w:rsidRDefault="00000000" w:rsidRPr="00000000" w14:paraId="0000001D">
      <w:pPr>
        <w:numPr>
          <w:ilvl w:val="0"/>
          <w:numId w:val="1"/>
        </w:numPr>
        <w:shd w:fill="ffffff" w:val="clear"/>
        <w:spacing w:after="0" w:afterAutospacing="0" w:before="0" w:beforeAutospacing="0" w:lineRule="auto"/>
        <w:ind w:left="720" w:hanging="360"/>
        <w:jc w:val="both"/>
        <w:rPr>
          <w:color w:val="0f1115"/>
          <w:sz w:val="24"/>
          <w:szCs w:val="24"/>
        </w:rPr>
      </w:pPr>
      <w:r w:rsidDel="00000000" w:rsidR="00000000" w:rsidRPr="00000000">
        <w:rPr>
          <w:rFonts w:ascii="Times New Roman" w:cs="Times New Roman" w:eastAsia="Times New Roman" w:hAnsi="Times New Roman"/>
          <w:color w:val="0f1115"/>
          <w:sz w:val="24"/>
          <w:szCs w:val="24"/>
          <w:rtl w:val="0"/>
        </w:rPr>
        <w:t xml:space="preserve">American College of Surgeons Committee on Trauma. </w:t>
      </w:r>
      <w:r w:rsidDel="00000000" w:rsidR="00000000" w:rsidRPr="00000000">
        <w:rPr>
          <w:rFonts w:ascii="Times New Roman" w:cs="Times New Roman" w:eastAsia="Times New Roman" w:hAnsi="Times New Roman"/>
          <w:i w:val="1"/>
          <w:iCs w:val="1"/>
          <w:color w:val="0f1115"/>
          <w:sz w:val="24"/>
          <w:szCs w:val="24"/>
          <w:rtl w:val="0"/>
        </w:rPr>
        <w:t xml:space="preserve">Advanced Trauma Life Support (ATLS) Student Course Manual</w:t>
      </w:r>
      <w:r w:rsidDel="00000000" w:rsidR="00000000" w:rsidRPr="00000000">
        <w:rPr>
          <w:rFonts w:ascii="Times New Roman" w:cs="Times New Roman" w:eastAsia="Times New Roman" w:hAnsi="Times New Roman"/>
          <w:color w:val="0f1115"/>
          <w:sz w:val="24"/>
          <w:szCs w:val="24"/>
          <w:rtl w:val="0"/>
        </w:rPr>
        <w:t xml:space="preserve">. 10th ed. Chicago: American College of Surgeons; 2018.</w:t>
      </w:r>
    </w:p>
    <w:p w:rsidR="00000000" w:rsidDel="00000000" w:rsidP="00000000" w:rsidRDefault="00000000" w:rsidRPr="00000000" w14:paraId="0000001E">
      <w:pPr>
        <w:numPr>
          <w:ilvl w:val="0"/>
          <w:numId w:val="1"/>
        </w:numPr>
        <w:shd w:fill="ffffff" w:val="clear"/>
        <w:spacing w:after="0" w:afterAutospacing="0" w:before="0" w:beforeAutospacing="0" w:lineRule="auto"/>
        <w:ind w:left="720" w:hanging="360"/>
        <w:jc w:val="both"/>
        <w:rPr>
          <w:color w:val="0f1115"/>
          <w:sz w:val="24"/>
          <w:szCs w:val="24"/>
        </w:rPr>
      </w:pPr>
      <w:r w:rsidDel="00000000" w:rsidR="00000000" w:rsidRPr="00000000">
        <w:rPr>
          <w:rFonts w:ascii="Times New Roman" w:cs="Times New Roman" w:eastAsia="Times New Roman" w:hAnsi="Times New Roman"/>
          <w:color w:val="0f1115"/>
          <w:sz w:val="24"/>
          <w:szCs w:val="24"/>
          <w:rtl w:val="0"/>
        </w:rPr>
        <w:t xml:space="preserve">Puruhito. </w:t>
      </w:r>
      <w:r w:rsidDel="00000000" w:rsidR="00000000" w:rsidRPr="00000000">
        <w:rPr>
          <w:rFonts w:ascii="Times New Roman" w:cs="Times New Roman" w:eastAsia="Times New Roman" w:hAnsi="Times New Roman"/>
          <w:i w:val="1"/>
          <w:iCs w:val="1"/>
          <w:color w:val="0f1115"/>
          <w:sz w:val="24"/>
          <w:szCs w:val="24"/>
          <w:rtl w:val="0"/>
        </w:rPr>
        <w:t xml:space="preserve">Buku Ajar Primer Ilmu Bedah Toraks, Kardiak dan Vaskular</w:t>
      </w:r>
      <w:r w:rsidDel="00000000" w:rsidR="00000000" w:rsidRPr="00000000">
        <w:rPr>
          <w:rFonts w:ascii="Times New Roman" w:cs="Times New Roman" w:eastAsia="Times New Roman" w:hAnsi="Times New Roman"/>
          <w:color w:val="0f1115"/>
          <w:sz w:val="24"/>
          <w:szCs w:val="24"/>
          <w:rtl w:val="0"/>
        </w:rPr>
        <w:t xml:space="preserve">. Surabaya: Airlangga University Press; 2013.</w:t>
      </w:r>
    </w:p>
    <w:p w:rsidR="00000000" w:rsidDel="00000000" w:rsidP="00000000" w:rsidRDefault="00000000" w:rsidRPr="00000000" w14:paraId="0000001F">
      <w:pPr>
        <w:numPr>
          <w:ilvl w:val="0"/>
          <w:numId w:val="1"/>
        </w:numPr>
        <w:shd w:fill="ffffff" w:val="clear"/>
        <w:spacing w:after="0" w:afterAutospacing="0" w:before="0" w:beforeAutospacing="0" w:lineRule="auto"/>
        <w:ind w:left="720" w:hanging="360"/>
        <w:jc w:val="both"/>
        <w:rPr>
          <w:color w:val="0f1115"/>
          <w:sz w:val="24"/>
          <w:szCs w:val="24"/>
        </w:rPr>
      </w:pPr>
      <w:r w:rsidDel="00000000" w:rsidR="00000000" w:rsidRPr="00000000">
        <w:rPr>
          <w:rFonts w:ascii="Times New Roman" w:cs="Times New Roman" w:eastAsia="Times New Roman" w:hAnsi="Times New Roman"/>
          <w:color w:val="0f1115"/>
          <w:sz w:val="24"/>
          <w:szCs w:val="24"/>
          <w:rtl w:val="0"/>
        </w:rPr>
        <w:t xml:space="preserve">Simon BJ, Cushman J, Barraco R, et al. Pain management guidelines for blunt thoracic trauma. </w:t>
      </w:r>
      <w:r w:rsidDel="00000000" w:rsidR="00000000" w:rsidRPr="00000000">
        <w:rPr>
          <w:rFonts w:ascii="Times New Roman" w:cs="Times New Roman" w:eastAsia="Times New Roman" w:hAnsi="Times New Roman"/>
          <w:i w:val="1"/>
          <w:iCs w:val="1"/>
          <w:color w:val="0f1115"/>
          <w:sz w:val="24"/>
          <w:szCs w:val="24"/>
          <w:rtl w:val="0"/>
        </w:rPr>
        <w:t xml:space="preserve">J Trauma</w:t>
      </w:r>
      <w:r w:rsidDel="00000000" w:rsidR="00000000" w:rsidRPr="00000000">
        <w:rPr>
          <w:rFonts w:ascii="Times New Roman" w:cs="Times New Roman" w:eastAsia="Times New Roman" w:hAnsi="Times New Roman"/>
          <w:color w:val="0f1115"/>
          <w:sz w:val="24"/>
          <w:szCs w:val="24"/>
          <w:rtl w:val="0"/>
        </w:rPr>
        <w:t xml:space="preserve">. 2005;59(5):1256-1267.</w:t>
      </w:r>
    </w:p>
    <w:p w:rsidR="00000000" w:rsidDel="00000000" w:rsidP="00000000" w:rsidRDefault="00000000" w:rsidRPr="00000000" w14:paraId="00000020">
      <w:pPr>
        <w:numPr>
          <w:ilvl w:val="0"/>
          <w:numId w:val="1"/>
        </w:numPr>
        <w:shd w:fill="ffffff" w:val="clear"/>
        <w:spacing w:after="0" w:afterAutospacing="0" w:before="0" w:beforeAutospacing="0" w:lineRule="auto"/>
        <w:ind w:left="720" w:hanging="360"/>
        <w:jc w:val="both"/>
        <w:rPr>
          <w:color w:val="0f1115"/>
          <w:sz w:val="24"/>
          <w:szCs w:val="24"/>
        </w:rPr>
      </w:pPr>
      <w:r w:rsidDel="00000000" w:rsidR="00000000" w:rsidRPr="00000000">
        <w:rPr>
          <w:rFonts w:ascii="Times New Roman" w:cs="Times New Roman" w:eastAsia="Times New Roman" w:hAnsi="Times New Roman"/>
          <w:color w:val="0f1115"/>
          <w:sz w:val="24"/>
          <w:szCs w:val="24"/>
          <w:rtl w:val="0"/>
        </w:rPr>
        <w:t xml:space="preserve">May L, Hillerman C, Patil S. Rib fracture management. </w:t>
      </w:r>
      <w:r w:rsidDel="00000000" w:rsidR="00000000" w:rsidRPr="00000000">
        <w:rPr>
          <w:rFonts w:ascii="Times New Roman" w:cs="Times New Roman" w:eastAsia="Times New Roman" w:hAnsi="Times New Roman"/>
          <w:i w:val="1"/>
          <w:iCs w:val="1"/>
          <w:color w:val="0f1115"/>
          <w:sz w:val="24"/>
          <w:szCs w:val="24"/>
          <w:rtl w:val="0"/>
        </w:rPr>
        <w:t xml:space="preserve">BJA Educ</w:t>
      </w:r>
      <w:r w:rsidDel="00000000" w:rsidR="00000000" w:rsidRPr="00000000">
        <w:rPr>
          <w:rFonts w:ascii="Times New Roman" w:cs="Times New Roman" w:eastAsia="Times New Roman" w:hAnsi="Times New Roman"/>
          <w:color w:val="0f1115"/>
          <w:sz w:val="24"/>
          <w:szCs w:val="24"/>
          <w:rtl w:val="0"/>
        </w:rPr>
        <w:t xml:space="preserve">. 2016;16(1):26-32.</w:t>
      </w:r>
    </w:p>
    <w:p w:rsidR="00000000" w:rsidDel="00000000" w:rsidP="00000000" w:rsidRDefault="00000000" w:rsidRPr="00000000" w14:paraId="00000021">
      <w:pPr>
        <w:numPr>
          <w:ilvl w:val="0"/>
          <w:numId w:val="1"/>
        </w:numPr>
        <w:shd w:fill="ffffff" w:val="clear"/>
        <w:spacing w:after="0" w:afterAutospacing="0" w:before="0" w:beforeAutospacing="0" w:lineRule="auto"/>
        <w:ind w:left="720" w:hanging="360"/>
        <w:jc w:val="both"/>
        <w:rPr>
          <w:color w:val="0f1115"/>
          <w:sz w:val="24"/>
          <w:szCs w:val="24"/>
        </w:rPr>
      </w:pPr>
      <w:r w:rsidDel="00000000" w:rsidR="00000000" w:rsidRPr="00000000">
        <w:rPr>
          <w:rFonts w:ascii="Times New Roman" w:cs="Times New Roman" w:eastAsia="Times New Roman" w:hAnsi="Times New Roman"/>
          <w:color w:val="0f1115"/>
          <w:sz w:val="24"/>
          <w:szCs w:val="24"/>
          <w:rtl w:val="0"/>
        </w:rPr>
        <w:t xml:space="preserve">Bergeron E, Lavoie A, Clas D, et al. Elderly trauma patients with rib fractures are at greater risk of death and pneumonia. </w:t>
      </w:r>
      <w:r w:rsidDel="00000000" w:rsidR="00000000" w:rsidRPr="00000000">
        <w:rPr>
          <w:rFonts w:ascii="Times New Roman" w:cs="Times New Roman" w:eastAsia="Times New Roman" w:hAnsi="Times New Roman"/>
          <w:i w:val="1"/>
          <w:iCs w:val="1"/>
          <w:color w:val="0f1115"/>
          <w:sz w:val="24"/>
          <w:szCs w:val="24"/>
          <w:rtl w:val="0"/>
        </w:rPr>
        <w:t xml:space="preserve">J Trauma</w:t>
      </w:r>
      <w:r w:rsidDel="00000000" w:rsidR="00000000" w:rsidRPr="00000000">
        <w:rPr>
          <w:rFonts w:ascii="Times New Roman" w:cs="Times New Roman" w:eastAsia="Times New Roman" w:hAnsi="Times New Roman"/>
          <w:color w:val="0f1115"/>
          <w:sz w:val="24"/>
          <w:szCs w:val="24"/>
          <w:rtl w:val="0"/>
        </w:rPr>
        <w:t xml:space="preserve">. 2003;54(3):478-485.</w:t>
      </w:r>
    </w:p>
    <w:p w:rsidR="00000000" w:rsidDel="00000000" w:rsidP="00000000" w:rsidRDefault="00000000" w:rsidRPr="00000000" w14:paraId="00000022">
      <w:pPr>
        <w:numPr>
          <w:ilvl w:val="0"/>
          <w:numId w:val="1"/>
        </w:numPr>
        <w:shd w:fill="ffffff" w:val="clear"/>
        <w:spacing w:after="0" w:afterAutospacing="0" w:before="0" w:beforeAutospacing="0" w:lineRule="auto"/>
        <w:ind w:left="720" w:hanging="360"/>
        <w:jc w:val="both"/>
        <w:rPr>
          <w:color w:val="0f1115"/>
          <w:sz w:val="24"/>
          <w:szCs w:val="24"/>
        </w:rPr>
      </w:pPr>
      <w:r w:rsidDel="00000000" w:rsidR="00000000" w:rsidRPr="00000000">
        <w:rPr>
          <w:rFonts w:ascii="Times New Roman" w:cs="Times New Roman" w:eastAsia="Times New Roman" w:hAnsi="Times New Roman"/>
          <w:color w:val="0f1115"/>
          <w:sz w:val="24"/>
          <w:szCs w:val="24"/>
          <w:rtl w:val="0"/>
        </w:rPr>
        <w:t xml:space="preserve">Hanna R, Zeeshan M, Hamidi M, et al. Rib fracture fixation in geriatric trauma: Mortality and health-related quality of life outcomes. </w:t>
      </w:r>
      <w:r w:rsidDel="00000000" w:rsidR="00000000" w:rsidRPr="00000000">
        <w:rPr>
          <w:rFonts w:ascii="Times New Roman" w:cs="Times New Roman" w:eastAsia="Times New Roman" w:hAnsi="Times New Roman"/>
          <w:i w:val="1"/>
          <w:iCs w:val="1"/>
          <w:color w:val="0f1115"/>
          <w:sz w:val="24"/>
          <w:szCs w:val="24"/>
          <w:rtl w:val="0"/>
        </w:rPr>
        <w:t xml:space="preserve">Injury</w:t>
      </w:r>
      <w:r w:rsidDel="00000000" w:rsidR="00000000" w:rsidRPr="00000000">
        <w:rPr>
          <w:rFonts w:ascii="Times New Roman" w:cs="Times New Roman" w:eastAsia="Times New Roman" w:hAnsi="Times New Roman"/>
          <w:color w:val="0f1115"/>
          <w:sz w:val="24"/>
          <w:szCs w:val="24"/>
          <w:rtl w:val="0"/>
        </w:rPr>
        <w:t xml:space="preserve">. 2022;53(7):2618-2624.</w:t>
      </w:r>
    </w:p>
    <w:p w:rsidR="00000000" w:rsidDel="00000000" w:rsidP="00000000" w:rsidRDefault="00000000" w:rsidRPr="00000000" w14:paraId="00000023">
      <w:pPr>
        <w:numPr>
          <w:ilvl w:val="0"/>
          <w:numId w:val="1"/>
        </w:numPr>
        <w:shd w:fill="ffffff" w:val="clear"/>
        <w:spacing w:after="0" w:afterAutospacing="0" w:before="0" w:beforeAutospacing="0" w:lineRule="auto"/>
        <w:ind w:left="720" w:hanging="360"/>
        <w:jc w:val="both"/>
        <w:rPr>
          <w:color w:val="0f1115"/>
          <w:sz w:val="24"/>
          <w:szCs w:val="24"/>
        </w:rPr>
      </w:pPr>
      <w:r w:rsidDel="00000000" w:rsidR="00000000" w:rsidRPr="00000000">
        <w:rPr>
          <w:rFonts w:ascii="Times New Roman" w:cs="Times New Roman" w:eastAsia="Times New Roman" w:hAnsi="Times New Roman"/>
          <w:color w:val="0f1115"/>
          <w:sz w:val="24"/>
          <w:szCs w:val="24"/>
          <w:rtl w:val="0"/>
        </w:rPr>
        <w:t xml:space="preserve">Dehghan N, de Mestral C, McKee MD, et al. Flail chest injuries: A review of outcomes and treatment practices from the National Trauma Data Bank. </w:t>
      </w:r>
      <w:r w:rsidDel="00000000" w:rsidR="00000000" w:rsidRPr="00000000">
        <w:rPr>
          <w:rFonts w:ascii="Times New Roman" w:cs="Times New Roman" w:eastAsia="Times New Roman" w:hAnsi="Times New Roman"/>
          <w:i w:val="1"/>
          <w:iCs w:val="1"/>
          <w:color w:val="0f1115"/>
          <w:sz w:val="24"/>
          <w:szCs w:val="24"/>
          <w:rtl w:val="0"/>
        </w:rPr>
        <w:t xml:space="preserve">J Trauma Acute Care Surg</w:t>
      </w:r>
      <w:r w:rsidDel="00000000" w:rsidR="00000000" w:rsidRPr="00000000">
        <w:rPr>
          <w:rFonts w:ascii="Times New Roman" w:cs="Times New Roman" w:eastAsia="Times New Roman" w:hAnsi="Times New Roman"/>
          <w:color w:val="0f1115"/>
          <w:sz w:val="24"/>
          <w:szCs w:val="24"/>
          <w:rtl w:val="0"/>
        </w:rPr>
        <w:t xml:space="preserve">. 2014;76(2):462-468.</w:t>
      </w:r>
    </w:p>
    <w:p w:rsidR="00000000" w:rsidDel="00000000" w:rsidP="00000000" w:rsidRDefault="00000000" w:rsidRPr="00000000" w14:paraId="00000024">
      <w:pPr>
        <w:numPr>
          <w:ilvl w:val="0"/>
          <w:numId w:val="1"/>
        </w:numPr>
        <w:shd w:fill="ffffff" w:val="clear"/>
        <w:spacing w:after="0" w:afterAutospacing="0" w:before="0" w:beforeAutospacing="0" w:lineRule="auto"/>
        <w:ind w:left="720" w:hanging="360"/>
        <w:jc w:val="both"/>
        <w:rPr>
          <w:color w:val="0f1115"/>
          <w:sz w:val="24"/>
          <w:szCs w:val="24"/>
        </w:rPr>
      </w:pPr>
      <w:r w:rsidDel="00000000" w:rsidR="00000000" w:rsidRPr="00000000">
        <w:rPr>
          <w:rFonts w:ascii="Times New Roman" w:cs="Times New Roman" w:eastAsia="Times New Roman" w:hAnsi="Times New Roman"/>
          <w:color w:val="0f1115"/>
          <w:sz w:val="24"/>
          <w:szCs w:val="24"/>
          <w:rtl w:val="0"/>
        </w:rPr>
        <w:t xml:space="preserve">Slobogean GP, MacPherson CA, Sun T, et al. Surgical fixation vs nonoperative management of flail chest: a meta-analysis. </w:t>
      </w:r>
      <w:r w:rsidDel="00000000" w:rsidR="00000000" w:rsidRPr="00000000">
        <w:rPr>
          <w:rFonts w:ascii="Times New Roman" w:cs="Times New Roman" w:eastAsia="Times New Roman" w:hAnsi="Times New Roman"/>
          <w:i w:val="1"/>
          <w:iCs w:val="1"/>
          <w:color w:val="0f1115"/>
          <w:sz w:val="24"/>
          <w:szCs w:val="24"/>
          <w:rtl w:val="0"/>
        </w:rPr>
        <w:t xml:space="preserve">J Am Coll Surg</w:t>
      </w:r>
      <w:r w:rsidDel="00000000" w:rsidR="00000000" w:rsidRPr="00000000">
        <w:rPr>
          <w:rFonts w:ascii="Times New Roman" w:cs="Times New Roman" w:eastAsia="Times New Roman" w:hAnsi="Times New Roman"/>
          <w:color w:val="0f1115"/>
          <w:sz w:val="24"/>
          <w:szCs w:val="24"/>
          <w:rtl w:val="0"/>
        </w:rPr>
        <w:t xml:space="preserve">. 2013;216(2):302-311.e1.</w:t>
      </w:r>
    </w:p>
    <w:p w:rsidR="00000000" w:rsidDel="00000000" w:rsidP="00000000" w:rsidRDefault="00000000" w:rsidRPr="00000000" w14:paraId="00000025">
      <w:pPr>
        <w:numPr>
          <w:ilvl w:val="0"/>
          <w:numId w:val="1"/>
        </w:numPr>
        <w:shd w:fill="ffffff" w:val="clear"/>
        <w:spacing w:after="0" w:afterAutospacing="0" w:before="0" w:beforeAutospacing="0" w:lineRule="auto"/>
        <w:ind w:left="720" w:hanging="360"/>
        <w:jc w:val="both"/>
        <w:rPr>
          <w:color w:val="0f1115"/>
          <w:sz w:val="24"/>
          <w:szCs w:val="24"/>
        </w:rPr>
      </w:pPr>
      <w:r w:rsidDel="00000000" w:rsidR="00000000" w:rsidRPr="00000000">
        <w:rPr>
          <w:rFonts w:ascii="Times New Roman" w:cs="Times New Roman" w:eastAsia="Times New Roman" w:hAnsi="Times New Roman"/>
          <w:color w:val="0f1115"/>
          <w:sz w:val="24"/>
          <w:szCs w:val="24"/>
          <w:rtl w:val="0"/>
        </w:rPr>
        <w:t xml:space="preserve">Kaewlai R, Avery LL, Asrani AV, et al. Multidetector CT of blunt thoracic trauma. </w:t>
      </w:r>
      <w:r w:rsidDel="00000000" w:rsidR="00000000" w:rsidRPr="00000000">
        <w:rPr>
          <w:rFonts w:ascii="Times New Roman" w:cs="Times New Roman" w:eastAsia="Times New Roman" w:hAnsi="Times New Roman"/>
          <w:i w:val="1"/>
          <w:iCs w:val="1"/>
          <w:color w:val="0f1115"/>
          <w:sz w:val="24"/>
          <w:szCs w:val="24"/>
          <w:rtl w:val="0"/>
        </w:rPr>
        <w:t xml:space="preserve">Radiographics</w:t>
      </w:r>
      <w:r w:rsidDel="00000000" w:rsidR="00000000" w:rsidRPr="00000000">
        <w:rPr>
          <w:rFonts w:ascii="Times New Roman" w:cs="Times New Roman" w:eastAsia="Times New Roman" w:hAnsi="Times New Roman"/>
          <w:color w:val="0f1115"/>
          <w:sz w:val="24"/>
          <w:szCs w:val="24"/>
          <w:rtl w:val="0"/>
        </w:rPr>
        <w:t xml:space="preserve">. 2008;28(6):1555-1570.</w:t>
      </w:r>
    </w:p>
    <w:p w:rsidR="00000000" w:rsidDel="00000000" w:rsidP="00000000" w:rsidRDefault="00000000" w:rsidRPr="00000000" w14:paraId="00000026">
      <w:pPr>
        <w:numPr>
          <w:ilvl w:val="0"/>
          <w:numId w:val="1"/>
        </w:numPr>
        <w:shd w:fill="ffffff" w:val="clear"/>
        <w:spacing w:after="0" w:afterAutospacing="0" w:before="0" w:beforeAutospacing="0" w:lineRule="auto"/>
        <w:ind w:left="720" w:hanging="360"/>
        <w:jc w:val="both"/>
        <w:rPr>
          <w:color w:val="0f1115"/>
          <w:sz w:val="24"/>
          <w:szCs w:val="24"/>
        </w:rPr>
      </w:pPr>
      <w:r w:rsidDel="00000000" w:rsidR="00000000" w:rsidRPr="00000000">
        <w:rPr>
          <w:rFonts w:ascii="Times New Roman" w:cs="Times New Roman" w:eastAsia="Times New Roman" w:hAnsi="Times New Roman"/>
          <w:color w:val="0f1115"/>
          <w:sz w:val="24"/>
          <w:szCs w:val="24"/>
          <w:rtl w:val="0"/>
        </w:rPr>
        <w:t xml:space="preserve">Sharma OP, Oswanski MF, Jolly S, et al. Perils of rib fractures. </w:t>
      </w:r>
      <w:r w:rsidDel="00000000" w:rsidR="00000000" w:rsidRPr="00000000">
        <w:rPr>
          <w:rFonts w:ascii="Times New Roman" w:cs="Times New Roman" w:eastAsia="Times New Roman" w:hAnsi="Times New Roman"/>
          <w:i w:val="1"/>
          <w:iCs w:val="1"/>
          <w:color w:val="0f1115"/>
          <w:sz w:val="24"/>
          <w:szCs w:val="24"/>
          <w:rtl w:val="0"/>
        </w:rPr>
        <w:t xml:space="preserve">Am Surg</w:t>
      </w:r>
      <w:r w:rsidDel="00000000" w:rsidR="00000000" w:rsidRPr="00000000">
        <w:rPr>
          <w:rFonts w:ascii="Times New Roman" w:cs="Times New Roman" w:eastAsia="Times New Roman" w:hAnsi="Times New Roman"/>
          <w:color w:val="0f1115"/>
          <w:sz w:val="24"/>
          <w:szCs w:val="24"/>
          <w:rtl w:val="0"/>
        </w:rPr>
        <w:t xml:space="preserve">. 2008;74(4):310-314.</w:t>
      </w:r>
    </w:p>
    <w:p w:rsidR="00000000" w:rsidDel="00000000" w:rsidP="00000000" w:rsidRDefault="00000000" w:rsidRPr="00000000" w14:paraId="00000027">
      <w:pPr>
        <w:numPr>
          <w:ilvl w:val="0"/>
          <w:numId w:val="1"/>
        </w:numPr>
        <w:shd w:fill="ffffff" w:val="clear"/>
        <w:spacing w:after="0" w:afterAutospacing="0" w:before="0" w:beforeAutospacing="0" w:lineRule="auto"/>
        <w:ind w:left="720" w:hanging="360"/>
        <w:jc w:val="both"/>
        <w:rPr>
          <w:color w:val="0f1115"/>
          <w:sz w:val="24"/>
          <w:szCs w:val="24"/>
        </w:rPr>
      </w:pPr>
      <w:r w:rsidDel="00000000" w:rsidR="00000000" w:rsidRPr="00000000">
        <w:rPr>
          <w:rFonts w:ascii="Times New Roman" w:cs="Times New Roman" w:eastAsia="Times New Roman" w:hAnsi="Times New Roman"/>
          <w:color w:val="0f1115"/>
          <w:sz w:val="24"/>
          <w:szCs w:val="24"/>
          <w:rtl w:val="0"/>
        </w:rPr>
        <w:t xml:space="preserve">Galvagno SM, Smith CE, Varon AJ, et al. Pain management for blunt thoracic trauma: A joint practice management guideline from the Eastern Association for the Surgery of Trauma and Trauma Anesthesiology Society. </w:t>
      </w:r>
      <w:r w:rsidDel="00000000" w:rsidR="00000000" w:rsidRPr="00000000">
        <w:rPr>
          <w:rFonts w:ascii="Times New Roman" w:cs="Times New Roman" w:eastAsia="Times New Roman" w:hAnsi="Times New Roman"/>
          <w:i w:val="1"/>
          <w:iCs w:val="1"/>
          <w:color w:val="0f1115"/>
          <w:sz w:val="24"/>
          <w:szCs w:val="24"/>
          <w:rtl w:val="0"/>
        </w:rPr>
        <w:t xml:space="preserve">J Trauma Acute Care Surg</w:t>
      </w:r>
      <w:r w:rsidDel="00000000" w:rsidR="00000000" w:rsidRPr="00000000">
        <w:rPr>
          <w:rFonts w:ascii="Times New Roman" w:cs="Times New Roman" w:eastAsia="Times New Roman" w:hAnsi="Times New Roman"/>
          <w:color w:val="0f1115"/>
          <w:sz w:val="24"/>
          <w:szCs w:val="24"/>
          <w:rtl w:val="0"/>
        </w:rPr>
        <w:t xml:space="preserve">. 2016;81(5):936-951.</w:t>
      </w:r>
    </w:p>
    <w:p w:rsidR="00000000" w:rsidDel="00000000" w:rsidP="00000000" w:rsidRDefault="00000000" w:rsidRPr="00000000" w14:paraId="00000028">
      <w:pPr>
        <w:numPr>
          <w:ilvl w:val="0"/>
          <w:numId w:val="1"/>
        </w:numPr>
        <w:shd w:fill="ffffff" w:val="clear"/>
        <w:spacing w:after="0" w:afterAutospacing="0" w:before="0" w:beforeAutospacing="0" w:lineRule="auto"/>
        <w:ind w:left="720" w:hanging="360"/>
        <w:jc w:val="both"/>
        <w:rPr>
          <w:color w:val="0f1115"/>
          <w:sz w:val="24"/>
          <w:szCs w:val="24"/>
        </w:rPr>
      </w:pPr>
      <w:r w:rsidDel="00000000" w:rsidR="00000000" w:rsidRPr="00000000">
        <w:rPr>
          <w:rFonts w:ascii="Times New Roman" w:cs="Times New Roman" w:eastAsia="Times New Roman" w:hAnsi="Times New Roman"/>
          <w:color w:val="0f1115"/>
          <w:sz w:val="24"/>
          <w:szCs w:val="24"/>
          <w:rtl w:val="0"/>
        </w:rPr>
        <w:t xml:space="preserve">Karmakar MK, Ho AM. Acute pain management of patients with multiple fractured ribs. </w:t>
      </w:r>
      <w:r w:rsidDel="00000000" w:rsidR="00000000" w:rsidRPr="00000000">
        <w:rPr>
          <w:rFonts w:ascii="Times New Roman" w:cs="Times New Roman" w:eastAsia="Times New Roman" w:hAnsi="Times New Roman"/>
          <w:i w:val="1"/>
          <w:iCs w:val="1"/>
          <w:color w:val="0f1115"/>
          <w:sz w:val="24"/>
          <w:szCs w:val="24"/>
          <w:rtl w:val="0"/>
        </w:rPr>
        <w:t xml:space="preserve">J Trauma</w:t>
      </w:r>
      <w:r w:rsidDel="00000000" w:rsidR="00000000" w:rsidRPr="00000000">
        <w:rPr>
          <w:rFonts w:ascii="Times New Roman" w:cs="Times New Roman" w:eastAsia="Times New Roman" w:hAnsi="Times New Roman"/>
          <w:color w:val="0f1115"/>
          <w:sz w:val="24"/>
          <w:szCs w:val="24"/>
          <w:rtl w:val="0"/>
        </w:rPr>
        <w:t xml:space="preserve">. 2003;54(3):615-625.</w:t>
      </w:r>
    </w:p>
    <w:p w:rsidR="00000000" w:rsidDel="00000000" w:rsidP="00000000" w:rsidRDefault="00000000" w:rsidRPr="00000000" w14:paraId="00000029">
      <w:pPr>
        <w:numPr>
          <w:ilvl w:val="0"/>
          <w:numId w:val="1"/>
        </w:numPr>
        <w:shd w:fill="ffffff" w:val="clear"/>
        <w:spacing w:after="0" w:afterAutospacing="0" w:before="0" w:beforeAutospacing="0" w:lineRule="auto"/>
        <w:ind w:left="720" w:hanging="360"/>
        <w:jc w:val="both"/>
        <w:rPr>
          <w:color w:val="0f1115"/>
          <w:sz w:val="24"/>
          <w:szCs w:val="24"/>
        </w:rPr>
      </w:pPr>
      <w:r w:rsidDel="00000000" w:rsidR="00000000" w:rsidRPr="00000000">
        <w:rPr>
          <w:rFonts w:ascii="Times New Roman" w:cs="Times New Roman" w:eastAsia="Times New Roman" w:hAnsi="Times New Roman"/>
          <w:color w:val="0f1115"/>
          <w:sz w:val="24"/>
          <w:szCs w:val="24"/>
          <w:rtl w:val="0"/>
        </w:rPr>
        <w:t xml:space="preserve">Peek J, Beks RB, Hietbrink F, et al. Complications and outcome after rib fracture fixation: A systematic review. </w:t>
      </w:r>
      <w:r w:rsidDel="00000000" w:rsidR="00000000" w:rsidRPr="00000000">
        <w:rPr>
          <w:rFonts w:ascii="Times New Roman" w:cs="Times New Roman" w:eastAsia="Times New Roman" w:hAnsi="Times New Roman"/>
          <w:i w:val="1"/>
          <w:iCs w:val="1"/>
          <w:color w:val="0f1115"/>
          <w:sz w:val="24"/>
          <w:szCs w:val="24"/>
          <w:rtl w:val="0"/>
        </w:rPr>
        <w:t xml:space="preserve">J Trauma Acute Care Surg</w:t>
      </w:r>
      <w:r w:rsidDel="00000000" w:rsidR="00000000" w:rsidRPr="00000000">
        <w:rPr>
          <w:rFonts w:ascii="Times New Roman" w:cs="Times New Roman" w:eastAsia="Times New Roman" w:hAnsi="Times New Roman"/>
          <w:color w:val="0f1115"/>
          <w:sz w:val="24"/>
          <w:szCs w:val="24"/>
          <w:rtl w:val="0"/>
        </w:rPr>
        <w:t xml:space="preserve">. 2020;89(2):411-418.</w:t>
      </w:r>
    </w:p>
    <w:p w:rsidR="00000000" w:rsidDel="00000000" w:rsidP="00000000" w:rsidRDefault="00000000" w:rsidRPr="00000000" w14:paraId="0000002A">
      <w:pPr>
        <w:numPr>
          <w:ilvl w:val="0"/>
          <w:numId w:val="1"/>
        </w:numPr>
        <w:shd w:fill="ffffff" w:val="clear"/>
        <w:spacing w:after="0" w:afterAutospacing="0" w:before="0" w:beforeAutospacing="0" w:lineRule="auto"/>
        <w:ind w:left="720" w:hanging="360"/>
        <w:jc w:val="both"/>
        <w:rPr>
          <w:color w:val="0f1115"/>
          <w:sz w:val="24"/>
          <w:szCs w:val="24"/>
        </w:rPr>
      </w:pPr>
      <w:r w:rsidDel="00000000" w:rsidR="00000000" w:rsidRPr="00000000">
        <w:rPr>
          <w:rFonts w:ascii="Times New Roman" w:cs="Times New Roman" w:eastAsia="Times New Roman" w:hAnsi="Times New Roman"/>
          <w:color w:val="0f1115"/>
          <w:sz w:val="24"/>
          <w:szCs w:val="24"/>
          <w:rtl w:val="0"/>
        </w:rPr>
        <w:t xml:space="preserve">Fabricant L, Ham B, Mullins R, et al. Prolonged pain and disability are common after rib fractures. </w:t>
      </w:r>
      <w:r w:rsidDel="00000000" w:rsidR="00000000" w:rsidRPr="00000000">
        <w:rPr>
          <w:rFonts w:ascii="Times New Roman" w:cs="Times New Roman" w:eastAsia="Times New Roman" w:hAnsi="Times New Roman"/>
          <w:i w:val="1"/>
          <w:iCs w:val="1"/>
          <w:color w:val="0f1115"/>
          <w:sz w:val="24"/>
          <w:szCs w:val="24"/>
          <w:rtl w:val="0"/>
        </w:rPr>
        <w:t xml:space="preserve">Am J Surg</w:t>
      </w:r>
      <w:r w:rsidDel="00000000" w:rsidR="00000000" w:rsidRPr="00000000">
        <w:rPr>
          <w:rFonts w:ascii="Times New Roman" w:cs="Times New Roman" w:eastAsia="Times New Roman" w:hAnsi="Times New Roman"/>
          <w:color w:val="0f1115"/>
          <w:sz w:val="24"/>
          <w:szCs w:val="24"/>
          <w:rtl w:val="0"/>
        </w:rPr>
        <w:t xml:space="preserve">. 2013;205(5):511-516.</w:t>
      </w:r>
    </w:p>
    <w:p w:rsidR="00000000" w:rsidDel="00000000" w:rsidP="00000000" w:rsidRDefault="00000000" w:rsidRPr="00000000" w14:paraId="0000002B">
      <w:pPr>
        <w:numPr>
          <w:ilvl w:val="0"/>
          <w:numId w:val="1"/>
        </w:numPr>
        <w:shd w:fill="ffffff" w:val="clear"/>
        <w:spacing w:after="0" w:afterAutospacing="0" w:before="0" w:beforeAutospacing="0" w:lineRule="auto"/>
        <w:ind w:left="720" w:hanging="360"/>
        <w:jc w:val="both"/>
        <w:rPr>
          <w:color w:val="0f1115"/>
          <w:sz w:val="24"/>
          <w:szCs w:val="24"/>
        </w:rPr>
      </w:pPr>
      <w:r w:rsidDel="00000000" w:rsidR="00000000" w:rsidRPr="00000000">
        <w:rPr>
          <w:rFonts w:ascii="Times New Roman" w:cs="Times New Roman" w:eastAsia="Times New Roman" w:hAnsi="Times New Roman"/>
          <w:color w:val="0f1115"/>
          <w:sz w:val="24"/>
          <w:szCs w:val="24"/>
          <w:rtl w:val="0"/>
        </w:rPr>
        <w:t xml:space="preserve">Witt CE, Bulger EM. Comprehensive approach to the management of the patient with multiple rib fractures: a review and introduction of a bundled rib fracture management protocol. </w:t>
      </w:r>
      <w:r w:rsidDel="00000000" w:rsidR="00000000" w:rsidRPr="00000000">
        <w:rPr>
          <w:rFonts w:ascii="Times New Roman" w:cs="Times New Roman" w:eastAsia="Times New Roman" w:hAnsi="Times New Roman"/>
          <w:i w:val="1"/>
          <w:iCs w:val="1"/>
          <w:color w:val="0f1115"/>
          <w:sz w:val="24"/>
          <w:szCs w:val="24"/>
          <w:rtl w:val="0"/>
        </w:rPr>
        <w:t xml:space="preserve">Trauma Surg Acute Care Open</w:t>
      </w:r>
      <w:r w:rsidDel="00000000" w:rsidR="00000000" w:rsidRPr="00000000">
        <w:rPr>
          <w:rFonts w:ascii="Times New Roman" w:cs="Times New Roman" w:eastAsia="Times New Roman" w:hAnsi="Times New Roman"/>
          <w:color w:val="0f1115"/>
          <w:sz w:val="24"/>
          <w:szCs w:val="24"/>
          <w:rtl w:val="0"/>
        </w:rPr>
        <w:t xml:space="preserve">. 2017;2(1):e000064.</w:t>
      </w:r>
    </w:p>
    <w:p w:rsidR="00000000" w:rsidDel="00000000" w:rsidP="00000000" w:rsidRDefault="00000000" w:rsidRPr="00000000" w14:paraId="0000002C">
      <w:pPr>
        <w:numPr>
          <w:ilvl w:val="0"/>
          <w:numId w:val="1"/>
        </w:numPr>
        <w:shd w:fill="ffffff" w:val="clear"/>
        <w:spacing w:after="0" w:afterAutospacing="0" w:before="0" w:beforeAutospacing="0" w:lineRule="auto"/>
        <w:ind w:left="720" w:hanging="360"/>
        <w:jc w:val="both"/>
        <w:rPr>
          <w:color w:val="0f1115"/>
          <w:sz w:val="24"/>
          <w:szCs w:val="24"/>
        </w:rPr>
      </w:pPr>
      <w:r w:rsidDel="00000000" w:rsidR="00000000" w:rsidRPr="00000000">
        <w:rPr>
          <w:rFonts w:ascii="Times New Roman" w:cs="Times New Roman" w:eastAsia="Times New Roman" w:hAnsi="Times New Roman"/>
          <w:color w:val="0f1115"/>
          <w:sz w:val="24"/>
          <w:szCs w:val="24"/>
          <w:rtl w:val="0"/>
        </w:rPr>
        <w:t xml:space="preserve">Wijffels MME, Prins JTH, Polinder S, et al. Early operative versus nonoperative treatment of flail chest: a systematic review and meta-analysis. </w:t>
      </w:r>
      <w:r w:rsidDel="00000000" w:rsidR="00000000" w:rsidRPr="00000000">
        <w:rPr>
          <w:rFonts w:ascii="Times New Roman" w:cs="Times New Roman" w:eastAsia="Times New Roman" w:hAnsi="Times New Roman"/>
          <w:i w:val="1"/>
          <w:iCs w:val="1"/>
          <w:color w:val="0f1115"/>
          <w:sz w:val="24"/>
          <w:szCs w:val="24"/>
          <w:rtl w:val="0"/>
        </w:rPr>
        <w:t xml:space="preserve">J Trauma Acute Care Surg</w:t>
      </w:r>
      <w:r w:rsidDel="00000000" w:rsidR="00000000" w:rsidRPr="00000000">
        <w:rPr>
          <w:rFonts w:ascii="Times New Roman" w:cs="Times New Roman" w:eastAsia="Times New Roman" w:hAnsi="Times New Roman"/>
          <w:color w:val="0f1115"/>
          <w:sz w:val="24"/>
          <w:szCs w:val="24"/>
          <w:rtl w:val="0"/>
        </w:rPr>
        <w:t xml:space="preserve">. 2021;90(5):991-1000.</w:t>
      </w:r>
    </w:p>
    <w:p w:rsidR="00000000" w:rsidDel="00000000" w:rsidP="00000000" w:rsidRDefault="00000000" w:rsidRPr="00000000" w14:paraId="0000002D">
      <w:pPr>
        <w:numPr>
          <w:ilvl w:val="0"/>
          <w:numId w:val="1"/>
        </w:numPr>
        <w:shd w:fill="ffffff" w:val="clear"/>
        <w:spacing w:before="0" w:beforeAutospacing="0" w:lineRule="auto"/>
        <w:ind w:left="720" w:hanging="360"/>
        <w:jc w:val="both"/>
        <w:rPr>
          <w:color w:val="0f1115"/>
          <w:sz w:val="24"/>
          <w:szCs w:val="24"/>
        </w:rPr>
      </w:pPr>
      <w:r w:rsidDel="00000000" w:rsidR="00000000" w:rsidRPr="00000000">
        <w:rPr>
          <w:rFonts w:ascii="Times New Roman" w:cs="Times New Roman" w:eastAsia="Times New Roman" w:hAnsi="Times New Roman"/>
          <w:color w:val="0f1115"/>
          <w:sz w:val="24"/>
          <w:szCs w:val="24"/>
          <w:rtl w:val="0"/>
        </w:rPr>
        <w:t xml:space="preserve">Beks RB, Peek J, de Jong MB, et al. Fixation of flail chest or multiple rib fractures: current evidence and how to proceed. A systematic review and meta-analysis. </w:t>
      </w:r>
      <w:r w:rsidDel="00000000" w:rsidR="00000000" w:rsidRPr="00000000">
        <w:rPr>
          <w:rFonts w:ascii="Times New Roman" w:cs="Times New Roman" w:eastAsia="Times New Roman" w:hAnsi="Times New Roman"/>
          <w:i w:val="1"/>
          <w:iCs w:val="1"/>
          <w:color w:val="0f1115"/>
          <w:sz w:val="24"/>
          <w:szCs w:val="24"/>
          <w:rtl w:val="0"/>
        </w:rPr>
        <w:t xml:space="preserve">Eur J Trauma Emerg Surg</w:t>
      </w:r>
      <w:r w:rsidDel="00000000" w:rsidR="00000000" w:rsidRPr="00000000">
        <w:rPr>
          <w:rFonts w:ascii="Times New Roman" w:cs="Times New Roman" w:eastAsia="Times New Roman" w:hAnsi="Times New Roman"/>
          <w:color w:val="0f1115"/>
          <w:sz w:val="24"/>
          <w:szCs w:val="24"/>
          <w:rtl w:val="0"/>
        </w:rPr>
        <w:t xml:space="preserve">. 2019;45(4):631-644.</w:t>
      </w:r>
    </w:p>
    <w:p w:rsidR="00000000" w:rsidDel="00000000" w:rsidP="00000000" w:rsidRDefault="00000000" w:rsidRPr="00000000" w14:paraId="0000002E">
      <w:pPr>
        <w:shd w:fill="ffffff" w:val="clear"/>
        <w:spacing w:before="340" w:lineRule="auto"/>
        <w:jc w:val="both"/>
        <w:rPr>
          <w:rFonts w:ascii="Times New Roman" w:cs="Times New Roman" w:eastAsia="Times New Roman" w:hAnsi="Times New Roman"/>
          <w:color w:val="0f1115"/>
          <w:sz w:val="24"/>
          <w:szCs w:val="24"/>
        </w:rPr>
      </w:pPr>
      <w:r w:rsidDel="00000000" w:rsidR="00000000" w:rsidRPr="00000000">
        <w:rPr>
          <w:rtl w:val="0"/>
        </w:rPr>
      </w:r>
    </w:p>
    <w:p w:rsidR="00000000" w:rsidDel="00000000" w:rsidP="00000000" w:rsidRDefault="00000000" w:rsidRPr="00000000" w14:paraId="0000002F">
      <w:pPr>
        <w:shd w:fill="ffffff" w:val="clear"/>
        <w:spacing w:before="340" w:lineRule="auto"/>
        <w:jc w:val="both"/>
        <w:rPr>
          <w:rFonts w:ascii="Times New Roman" w:cs="Times New Roman" w:eastAsia="Times New Roman" w:hAnsi="Times New Roman"/>
          <w:color w:val="0f1115"/>
          <w:sz w:val="24"/>
          <w:szCs w:val="24"/>
        </w:rPr>
      </w:pPr>
      <w:r w:rsidDel="00000000" w:rsidR="00000000" w:rsidRPr="00000000">
        <w:rPr>
          <w:rtl w:val="0"/>
        </w:rPr>
      </w:r>
    </w:p>
    <w:p w:rsidR="00000000" w:rsidDel="00000000" w:rsidP="00000000" w:rsidRDefault="00000000" w:rsidRPr="00000000" w14:paraId="00000030">
      <w:pPr>
        <w:shd w:fill="ffffff" w:val="clear"/>
        <w:spacing w:before="340" w:lineRule="auto"/>
        <w:jc w:val="both"/>
        <w:rPr>
          <w:rFonts w:ascii="Times New Roman" w:cs="Times New Roman" w:eastAsia="Times New Roman" w:hAnsi="Times New Roman"/>
          <w:color w:val="0f1115"/>
          <w:sz w:val="24"/>
          <w:szCs w:val="24"/>
        </w:rPr>
      </w:pPr>
      <w:r w:rsidDel="00000000" w:rsidR="00000000" w:rsidRPr="00000000">
        <w:rPr>
          <w:rtl w:val="0"/>
        </w:rPr>
      </w:r>
    </w:p>
    <w:p w:rsidR="00000000" w:rsidDel="00000000" w:rsidP="00000000" w:rsidRDefault="00000000" w:rsidRPr="00000000" w14:paraId="00000031">
      <w:pPr>
        <w:shd w:fill="ffffff" w:val="clear"/>
        <w:spacing w:before="340" w:lineRule="auto"/>
        <w:jc w:val="both"/>
        <w:rPr>
          <w:rFonts w:ascii="Times New Roman" w:cs="Times New Roman" w:eastAsia="Times New Roman" w:hAnsi="Times New Roman"/>
          <w:color w:val="0f1115"/>
          <w:sz w:val="24"/>
          <w:szCs w:val="24"/>
        </w:rPr>
      </w:pPr>
      <w:r w:rsidDel="00000000" w:rsidR="00000000" w:rsidRPr="00000000">
        <w:rPr>
          <w:rtl w:val="0"/>
        </w:rPr>
      </w:r>
    </w:p>
    <w:p w:rsidR="00000000" w:rsidDel="00000000" w:rsidP="00000000" w:rsidRDefault="00000000" w:rsidRPr="00000000" w14:paraId="00000032">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757150" cy="2743200"/>
            <wp:effectExtent b="0" l="0" r="0" t="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5757150" cy="2743200"/>
                    </a:xfrm>
                    <a:prstGeom prst="rect"/>
                    <a:ln/>
                  </pic:spPr>
                </pic:pic>
              </a:graphicData>
            </a:graphic>
          </wp:inline>
        </w:drawing>
      </w:r>
      <w:r w:rsidDel="00000000" w:rsidR="00000000" w:rsidRPr="00000000">
        <w:rPr>
          <w:rtl w:val="0"/>
        </w:rPr>
      </w:r>
    </w:p>
    <w:sectPr>
      <w:pgSz w:h="16834" w:w="11909" w:orient="portrait"/>
      <w:pgMar w:bottom="1440" w:top="1440" w:left="1440" w:right="1399.1338582677172"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Times New Roman"/>
  <w:font w:name="Gungsuh"/>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decimal"/>
      <w:lvlText w:val="%1."/>
      <w:lvlJc w:val="left"/>
      <w:pPr>
        <w:ind w:left="720" w:hanging="360"/>
      </w:pPr>
      <w:rPr>
        <w:rFonts w:ascii="Times New Roman" w:cs="Times New Roman" w:eastAsia="Times New Roman" w:hAnsi="Times New Roman"/>
        <w:b w:val="0"/>
        <w:bCs w:val="0"/>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in"/>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bCs w:val="0"/>
      <w:sz w:val="32"/>
      <w:szCs w:val="32"/>
    </w:rPr>
  </w:style>
  <w:style w:type="paragraph" w:styleId="Heading3">
    <w:name w:val="heading 3"/>
    <w:basedOn w:val="Normal"/>
    <w:next w:val="Normal"/>
    <w:pPr>
      <w:keepNext w:val="1"/>
      <w:keepLines w:val="1"/>
      <w:pageBreakBefore w:val="0"/>
      <w:spacing w:after="80" w:before="320" w:lineRule="auto"/>
    </w:pPr>
    <w:rPr>
      <w:b w:val="0"/>
      <w:bCs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iCs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iCs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