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xnzftdxlpdrn" w:id="0"/>
      <w:bookmarkEnd w:id="0"/>
      <w:r w:rsidDel="00000000" w:rsidR="00000000" w:rsidRPr="00000000">
        <w:rPr>
          <w:rFonts w:ascii="Times New Roman" w:cs="Times New Roman" w:eastAsia="Times New Roman" w:hAnsi="Times New Roman"/>
          <w:b w:val="1"/>
          <w:bCs w:val="1"/>
          <w:sz w:val="24"/>
          <w:szCs w:val="24"/>
          <w:rtl w:val="0"/>
        </w:rPr>
        <w:t xml:space="preserve">Tuberkulosis Milier dengan Komplikasi Meningitis Tuberkulosis: Integrasi Patofisiologi, Diagnostik, dan Pendekatan Klinis</w:t>
      </w:r>
    </w:p>
    <w:p w:rsidR="00000000" w:rsidDel="00000000" w:rsidP="00000000" w:rsidRDefault="00000000" w:rsidRPr="00000000" w14:paraId="00000002">
      <w:pPr>
        <w:jc w:val="center"/>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Susaniwati</w:t>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4ffk4pzic4m4" w:id="1"/>
      <w:bookmarkEnd w:id="1"/>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Tuberkulosis (TB) milier merupakan bentuk tuberkulosis diseminata yang terjadi akibat penyebaran hematogen </w:t>
      </w:r>
      <w:r w:rsidDel="00000000" w:rsidR="00000000" w:rsidRPr="00000000">
        <w:rPr>
          <w:rFonts w:ascii="Times New Roman" w:cs="Times New Roman" w:eastAsia="Times New Roman" w:hAnsi="Times New Roman"/>
          <w:i w:val="1"/>
          <w:iCs w:val="1"/>
          <w:sz w:val="24"/>
          <w:szCs w:val="24"/>
          <w:rtl w:val="0"/>
        </w:rPr>
        <w:t xml:space="preserve">Mycobacterium tuberculosis</w:t>
      </w:r>
      <w:r w:rsidDel="00000000" w:rsidR="00000000" w:rsidRPr="00000000">
        <w:rPr>
          <w:rFonts w:ascii="Times New Roman" w:cs="Times New Roman" w:eastAsia="Times New Roman" w:hAnsi="Times New Roman"/>
          <w:sz w:val="24"/>
          <w:szCs w:val="24"/>
          <w:rtl w:val="0"/>
        </w:rPr>
        <w:t xml:space="preserve"> dan ditandai oleh keterlibatan multisistem dengan risiko tinggi komplikasi neurologis berupa meningitis tuberkulosis. Kondisi ini berhubungan erat dengan angka mortalitas dan morbiditas yang signifikan, terutama pada populasi anak, akibat keterlambatan diagnosis dan kompleksitas penatalaksanaan. Artikel ini bertujuan untuk mengkaji secara komprehensif mekanisme patofisiologi, spektrum klinis, tantangan diagnostik, serta pendekatan terapeutik TB milier dengan komplikasi meningitis TB melalui pendekatan naratif terintegrasi. Penulisan artikel menggunakan analisis deskriptif berbasis laporan klinis yang dipadukan dengan telaah pustaka terkini dari buku ajar, pedoman nasional, dan publikasi internasional bereputasi. Fokus pembahasan meliputi mekanisme diseminasi limfohematogen pasca-infeksi primer, peran disregulasi respons imun inang, serta implikasi klinis keterlibatan sistem saraf pusat. Tantangan diagnostik utama dibahas, terutama terkait manifestasi klinis yang tidak spesifik dan keterbatasan sensitivitas pemeriksaan mikrobiologis konvensional. Pencitraan toraks dengan pola mikronodular difus serta analisis cairan serebrospinal menjadi pilar utama dalam menegakkan diagnosis. Penatalaksanaan menekankan penggunaan regimen obat anti-tuberkulosis jangka panjang yang dikombinasikan dengan kortikosteroid sebagai terapi ajuvan untuk menurunkan inflamasi neurologis. Artikel ini menyimpulkan bahwa keberhasilan luaran klinis sangat bergantung pada ketepatan diagnosis dini, pemantauan efek samping obat, dan kepatuhan terapi jangka panjang. Integrasi pemahaman patofisiologi dan pendekatan klinis yang komprehensif diharapkan dapat meningkatkan kewaspadaan klinisi dalam menghadapi varian tuberkulosis ekstra-paru yang berat.</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Tuberkulosis milier, meningitis tuberkulosis, diseminasi hematogen, </w:t>
      </w:r>
      <w:r w:rsidDel="00000000" w:rsidR="00000000" w:rsidRPr="00000000">
        <w:rPr>
          <w:rFonts w:ascii="Times New Roman" w:cs="Times New Roman" w:eastAsia="Times New Roman" w:hAnsi="Times New Roman"/>
          <w:i w:val="1"/>
          <w:iCs w:val="1"/>
          <w:sz w:val="24"/>
          <w:szCs w:val="24"/>
          <w:rtl w:val="0"/>
        </w:rPr>
        <w:t xml:space="preserve">Mycobacterium tuberculosis</w:t>
      </w:r>
      <w:r w:rsidDel="00000000" w:rsidR="00000000" w:rsidRPr="00000000">
        <w:rPr>
          <w:rFonts w:ascii="Times New Roman" w:cs="Times New Roman" w:eastAsia="Times New Roman" w:hAnsi="Times New Roman"/>
          <w:sz w:val="24"/>
          <w:szCs w:val="24"/>
          <w:rtl w:val="0"/>
        </w:rPr>
        <w:t xml:space="preserve">, obat anti-tuberkulosis.</w:t>
      </w:r>
    </w:p>
    <w:p w:rsidR="00000000" w:rsidDel="00000000" w:rsidP="00000000" w:rsidRDefault="00000000" w:rsidRPr="00000000" w14:paraId="00000008">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ac51y4gliufu" w:id="2"/>
      <w:bookmarkEnd w:id="2"/>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Tuberkulosis (TB) masih menjadi salah satu penyakit infeksi menular dengan beban kesehatan global yang tinggi. World Health Organization melaporkan bahwa TB tetap menjadi penyebab utama kematian akibat penyakit infeksi tunggal di dunia, dengan kontribusi signifikan dari negara-negara berkembang, termasuk Indonesia</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Di antara berbagai manifestasi klinis TB, tuberkulosis milier merupakan bentuk diseminata yang relatif jarang, namun berhubungan dengan tingkat mortalitas yang lebih tinggi dibandingkan TB paru non-diseminata</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Tuberkulosis milier terjadi akibat penyebaran hematogen </w:t>
      </w:r>
      <w:r w:rsidDel="00000000" w:rsidR="00000000" w:rsidRPr="00000000">
        <w:rPr>
          <w:rFonts w:ascii="Times New Roman" w:cs="Times New Roman" w:eastAsia="Times New Roman" w:hAnsi="Times New Roman"/>
          <w:i w:val="1"/>
          <w:iCs w:val="1"/>
          <w:sz w:val="24"/>
          <w:szCs w:val="24"/>
          <w:rtl w:val="0"/>
        </w:rPr>
        <w:t xml:space="preserve">Mycobacterium tuberculosis</w:t>
      </w:r>
      <w:r w:rsidDel="00000000" w:rsidR="00000000" w:rsidRPr="00000000">
        <w:rPr>
          <w:rFonts w:ascii="Times New Roman" w:cs="Times New Roman" w:eastAsia="Times New Roman" w:hAnsi="Times New Roman"/>
          <w:sz w:val="24"/>
          <w:szCs w:val="24"/>
          <w:rtl w:val="0"/>
        </w:rPr>
        <w:t xml:space="preserve"> yang masif, baik pada fase infeksi primer maupun reaktivasi fokus laten</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Proses ini menyebabkan pembentukan granuloma mikroskopis berukuran 1–2 mm yang tersebar di berbagai organ, termasuk paru, hati, limpa, sumsum tulang, dan sistem saraf pusat. Risiko diseminasi lebih tinggi pada anak dan individu dengan respons imun yang belum matur atau terganggu</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 Gambaran radiologis khas berupa nodul mikronodular difus menyerupai taburan biji millet pada foto toraks mencerminkan luasnya penyebaran sistemik penyakit</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Salah satu komplikasi paling berat dari TB milier adalah keterlibatan sistem saraf pusat berupa meningitis tuberkulosis, yang menjadi penentu utama luaran klinis dan prognosis jangka panjang</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Meningitis TB ditandai oleh inflamasi kronis pada meningen basal yang dapat menyebabkan hidrosefalus, vaskulitis serebral, serta defisit neurologis permanen</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Tantangan utama dalam praktik klinis adalah manifestasi awal TB milier dan meningitis TB yang sering kali tidak spesifik, seperti demam berkepanjangan, penurunan berat badan, dan malaise, sehingga diagnosis dan inisiasi terapi kerap terlambat</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Meskipun berbagai publikasi telah membahas tuberkulosis milier dan meningitis tuberkulosis secara terpisah, pembahasan yang mengintegrasikan aspek patofisiologi, tantangan diagnostik, dan implikasi klinis dalam satu kerangka yang aplikatif masih terbatas. Oleh karena itu, artikel ini disusun untuk menyajikan tinjauan komprehensif berbasis laporan klinis dan literatur terkini guna memberikan pemahaman yang menyeluruh bagi praktisi klinis dalam menangani tuberkulosis milier dengan komplikasi neurologis.</w:t>
      </w:r>
      <w:r w:rsidDel="00000000" w:rsidR="00000000" w:rsidRPr="00000000">
        <w:rPr>
          <w:rtl w:val="0"/>
        </w:rPr>
      </w:r>
    </w:p>
    <w:p w:rsidR="00000000" w:rsidDel="00000000" w:rsidP="00000000" w:rsidRDefault="00000000" w:rsidRPr="00000000" w14:paraId="0000000D">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gysjxtryfg66" w:id="3"/>
      <w:bookmarkEnd w:id="3"/>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pendekatan deskriptif naratif berbasis laporan klinis yang dikombinasikan dengan telaah pustaka komprehensif. Data klinis berasal dari laporan kasus pasien dengan diagnosis tuberkulosis milier disertai meningitis tuberkulosis, yang dianalisis untuk menggambarkan manifestasi klinis, perjalanan penyakit, serta respons terhadap penatalaksanaan. Telaah pustaka dilakukan terhadap buku ajar pediatri, pulmonologi, dan neurologi, pedoman nasional penatalaksanaan tuberkulosis dari Kementerian Kesehatan Republik Indonesia, serta artikel ilmiah nasional dan internasional bereputasi. Literatur yang digunakan terutama berasal dari publikasi sepuluh tahun terakhir dan dipilih berdasarkan relevansi topik, kredibilitas sumber, serta kontribusinya terhadap pemahaman patofisiologi, diagnostik, dan terapi TB diseminata. Informasi yang diperoleh dianalisis secara kritis dan disintesis secara naratif untuk menggambarkan implikasi klinis tuberkulosis milier dengan keterlibatan sistem saraf pusat.</w:t>
      </w:r>
    </w:p>
    <w:p w:rsidR="00000000" w:rsidDel="00000000" w:rsidP="00000000" w:rsidRDefault="00000000" w:rsidRPr="00000000" w14:paraId="0000000F">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l5sfq5ur2yfk" w:id="4"/>
      <w:bookmarkEnd w:id="4"/>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Tuberkulosis milier merupakan konsekuensi dari kegagalan sistem imun inang dalam membatasi replikasi </w:t>
      </w:r>
      <w:r w:rsidDel="00000000" w:rsidR="00000000" w:rsidRPr="00000000">
        <w:rPr>
          <w:rFonts w:ascii="Times New Roman" w:cs="Times New Roman" w:eastAsia="Times New Roman" w:hAnsi="Times New Roman"/>
          <w:i w:val="1"/>
          <w:iCs w:val="1"/>
          <w:sz w:val="24"/>
          <w:szCs w:val="24"/>
          <w:rtl w:val="0"/>
        </w:rPr>
        <w:t xml:space="preserve">Mycobacterium tuberculosis</w:t>
      </w:r>
      <w:r w:rsidDel="00000000" w:rsidR="00000000" w:rsidRPr="00000000">
        <w:rPr>
          <w:rFonts w:ascii="Times New Roman" w:cs="Times New Roman" w:eastAsia="Times New Roman" w:hAnsi="Times New Roman"/>
          <w:sz w:val="24"/>
          <w:szCs w:val="24"/>
          <w:rtl w:val="0"/>
        </w:rPr>
        <w:t xml:space="preserve"> pada fokus primer</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Setelah inhalasi droplet infeksius, basil difagositosis oleh makrofag alveolar. Pada kondisi tertentu, pembentukan granuloma yang tidak efektif memungkinkan basil bermultiplikasi dan menyebar melalui sistem limfatik menuju sirkulasi darah, sehingga menyebabkan diseminasi hematogen ke berbagai organ</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Penyebaran hematogen ini menghasilkan pembentukan granuloma mikroskopis di paru dan organ viseral lainnya. Gambaran radiologis berupa nodul mikronodular difus yang tersebar merata pada seluruh lapangan paru merupakan ciri khas TB milier, meskipun pada fase awal penyakit foto toraks dapat tampak normal</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Perbaikan radiologis umumnya terjadi secara bertahap setelah pemberian terapi obat anti-tuberkulosis dan dapat berlangsung selama beberapa bulan, sejalan dengan resolusi lesi granulomatosa</w:t>
      </w:r>
      <w:r w:rsidDel="00000000" w:rsidR="00000000" w:rsidRPr="00000000">
        <w:rPr>
          <w:rFonts w:ascii="Times New Roman" w:cs="Times New Roman" w:eastAsia="Times New Roman" w:hAnsi="Times New Roman"/>
          <w:sz w:val="24"/>
          <w:szCs w:val="24"/>
          <w:vertAlign w:val="superscript"/>
          <w:rtl w:val="0"/>
        </w:rPr>
        <w:t xml:space="preserve">1,4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Keterlibatan sistem saraf pusat pada TB milier terjadi melalui pembentukan fokus subependimal atau subkortikal yang dikenal sebagai fokus Rich</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Pecahnya fokus ini ke dalam ruang subaraknoid memicu respons inflamasi hebat dengan pembentukan eksudat kental di basal otak, yang mengganggu aliran cairan serebrospinal dan menyebabkan hidrosefalus serta vaskulitis serebral. Manifestasi klinis dapat berupa kaku kuduk, penurunan kesadaran, kejang, hingga defisit neurologis fokal yang progresif</w:t>
      </w:r>
      <w:r w:rsidDel="00000000" w:rsidR="00000000" w:rsidRPr="00000000">
        <w:rPr>
          <w:rFonts w:ascii="Times New Roman" w:cs="Times New Roman" w:eastAsia="Times New Roman" w:hAnsi="Times New Roman"/>
          <w:sz w:val="24"/>
          <w:szCs w:val="24"/>
          <w:vertAlign w:val="superscript"/>
          <w:rtl w:val="0"/>
        </w:rPr>
        <w:t xml:space="preserve">5,6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Diagnosis TB milier dengan komplikasi meningitis TB merupakan tantangan tersendiri karena rendahnya sensitivitas pemeriksaan mikrobiologis konvensional, terutama pada populasi anak</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 Analisis cairan serebrospinal umumnya menunjukkan pleositosis limfositik, peningkatan kadar protein, dan penurunan kadar glukosa relatif</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Perkembangan metode diagnostik molekuler seperti </w:t>
      </w:r>
      <w:r w:rsidDel="00000000" w:rsidR="00000000" w:rsidRPr="00000000">
        <w:rPr>
          <w:rFonts w:ascii="Times New Roman" w:cs="Times New Roman" w:eastAsia="Times New Roman" w:hAnsi="Times New Roman"/>
          <w:i w:val="1"/>
          <w:iCs w:val="1"/>
          <w:sz w:val="24"/>
          <w:szCs w:val="24"/>
          <w:rtl w:val="0"/>
        </w:rPr>
        <w:t xml:space="preserve">metagenomic next-generation sequencing</w:t>
      </w:r>
      <w:r w:rsidDel="00000000" w:rsidR="00000000" w:rsidRPr="00000000">
        <w:rPr>
          <w:rFonts w:ascii="Times New Roman" w:cs="Times New Roman" w:eastAsia="Times New Roman" w:hAnsi="Times New Roman"/>
          <w:sz w:val="24"/>
          <w:szCs w:val="24"/>
          <w:rtl w:val="0"/>
        </w:rPr>
        <w:t xml:space="preserve"> menunjukkan potensi dalam meningkatkan sensitivitas deteksi </w:t>
      </w:r>
      <w:r w:rsidDel="00000000" w:rsidR="00000000" w:rsidRPr="00000000">
        <w:rPr>
          <w:rFonts w:ascii="Times New Roman" w:cs="Times New Roman" w:eastAsia="Times New Roman" w:hAnsi="Times New Roman"/>
          <w:i w:val="1"/>
          <w:iCs w:val="1"/>
          <w:sz w:val="24"/>
          <w:szCs w:val="24"/>
          <w:rtl w:val="0"/>
        </w:rPr>
        <w:t xml:space="preserve">Mycobacterium tuberculosis</w:t>
      </w:r>
      <w:r w:rsidDel="00000000" w:rsidR="00000000" w:rsidRPr="00000000">
        <w:rPr>
          <w:rFonts w:ascii="Times New Roman" w:cs="Times New Roman" w:eastAsia="Times New Roman" w:hAnsi="Times New Roman"/>
          <w:sz w:val="24"/>
          <w:szCs w:val="24"/>
          <w:rtl w:val="0"/>
        </w:rPr>
        <w:t xml:space="preserve"> pada kasus-kasus dengan hasil pemeriksaan konvensional yang tidak konklusif</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Penatalaksanaan TB milier dengan komplikasi meningitis TB memerlukan regimen terapi jangka panjang menggunakan kombinasi obat anti-tuberkulosis lini pertama sesuai pedoman nasional</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 Selain itu, penggunaan kortikosteroid sebagai terapi ajuvan direkomendasikan pada meningitis TB karena terbukti menurunkan mortalitas dan morbiditas neurologis melalui penekanan respons inflamasi meningeal dan penurunan tekanan intrakranial</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 Namun, terapi jangka panjang ini berisiko menimbulkan efek samping, terutama hepatotoksisitas akibat obat anti-tuberkulosis, sehingga pemantauan fungsi hati secara berkala menjadi bagian integral dari manajemen klinis</w:t>
      </w:r>
      <w:r w:rsidDel="00000000" w:rsidR="00000000" w:rsidRPr="00000000">
        <w:rPr>
          <w:rFonts w:ascii="Times New Roman" w:cs="Times New Roman" w:eastAsia="Times New Roman" w:hAnsi="Times New Roman"/>
          <w:sz w:val="24"/>
          <w:szCs w:val="24"/>
          <w:vertAlign w:val="superscript"/>
          <w:rtl w:val="0"/>
        </w:rPr>
        <w:t xml:space="preserve">11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Keberhasilan terapi sangat bergantung pada ketepatan diagnosis dan kecepatan inisiasi pengobatan. Pasien yang didiagnosis pada fase dini sebelum terjadi kerusakan neurologis berat memiliki luaran klinis yang lebih baik</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 Oleh karena itu, peningkatan kewaspadaan klinisi, penguatan sistem rujukan, serta edukasi masyarakat mengenai pencegahan dan kepatuhan pengobatan menjadi komponen penting dalam menurunkan beban tuberkulosis milier di Indonesia</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7">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2dbtnmytlxew" w:id="5"/>
      <w:bookmarkEnd w:id="5"/>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Tuberkulosis milier dengan komplikasi meningitis tuberkulosis merupakan bentuk tuberkulosis ekstra-paru yang berat dan berpotensi mengancam jiwa. Patogenesis penyakit ini melibatkan penyebaran hematogen </w:t>
      </w:r>
      <w:r w:rsidDel="00000000" w:rsidR="00000000" w:rsidRPr="00000000">
        <w:rPr>
          <w:rFonts w:ascii="Times New Roman" w:cs="Times New Roman" w:eastAsia="Times New Roman" w:hAnsi="Times New Roman"/>
          <w:i w:val="1"/>
          <w:iCs w:val="1"/>
          <w:sz w:val="24"/>
          <w:szCs w:val="24"/>
          <w:rtl w:val="0"/>
        </w:rPr>
        <w:t xml:space="preserve">Mycobacterium tuberculosis</w:t>
      </w:r>
      <w:r w:rsidDel="00000000" w:rsidR="00000000" w:rsidRPr="00000000">
        <w:rPr>
          <w:rFonts w:ascii="Times New Roman" w:cs="Times New Roman" w:eastAsia="Times New Roman" w:hAnsi="Times New Roman"/>
          <w:sz w:val="24"/>
          <w:szCs w:val="24"/>
          <w:rtl w:val="0"/>
        </w:rPr>
        <w:t xml:space="preserve"> yang luas, dengan keterlibatan multisistem dan risiko tinggi kerusakan neurologis permanen. Diagnosis dini melalui integrasi temuan klinis, pencitraan radiologis, dan analisis cairan serebrospinal merupakan kunci utama keberhasilan terapi. Regimen obat anti-tuberkulosis jangka panjang yang dikombinasikan dengan kortikosteroid sebagai terapi ajuvan terbukti memberikan luaran klinis yang lebih baik, meskipun memerlukan pemantauan ketat terhadap efek samping. Peningkatan kewaspadaan klinisi, pendekatan multidisiplin, dan penguatan strategi preventif di tingkat komunitas diharapkan dapat menurunkan angka mortalitas dan sekuele neurologis akibat tuberkulosis milier di masa mendatang.</w:t>
      </w:r>
    </w:p>
    <w:p w:rsidR="00000000" w:rsidDel="00000000" w:rsidP="00000000" w:rsidRDefault="00000000" w:rsidRPr="00000000" w14:paraId="00000019">
      <w:pPr>
        <w:pStyle w:val="Heading1"/>
        <w:keepNext w:val="0"/>
        <w:keepLines w:val="0"/>
        <w:spacing w:before="480" w:lineRule="auto"/>
        <w:jc w:val="both"/>
        <w:rPr>
          <w:rFonts w:ascii="Times New Roman" w:cs="Times New Roman" w:eastAsia="Times New Roman" w:hAnsi="Times New Roman"/>
          <w:b w:val="1"/>
          <w:bCs w:val="1"/>
          <w:sz w:val="24"/>
          <w:szCs w:val="24"/>
        </w:rPr>
      </w:pPr>
      <w:bookmarkStart w:colFirst="0" w:colLast="0" w:name="_qkef74pmo3wr" w:id="6"/>
      <w:bookmarkEnd w:id="6"/>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A">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Kementerian Kesehatan Republik Indonesia. Pedoman Nasional Pelayanan Kedokteran Tata Laksana Tuberkulosis. Jakarta: Kementerian Kesehatan Republik Indonesia; 2020.</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Kementerian Kesehatan Republik Indonesia. Petunjuk Teknis Manajemen dan Tatalaksana Tuberkulosis Anak. Jakarta: Kementerian Kesehatan Republik Indonesia; 2016.</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Nuraili MP, Noormatany, Putri M. Comparison of chest X-ray images in children with miliary tuberculosis before and after anti-tuberculosis drug administration. Prosiding Pendidikan Dokter. 2019;5(1):283–8.</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Sharma SK, Mohan A, Sharma A. Miliary tuberculosis: a new look at an old disease. Lancet Infect Dis. 2022;22(12):e366–80.</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Marx GE, Chan ED. Tuberculous meningitis: diagnosis and treatment overview. Tuberc Res Treat. 2017;2017:1–9.</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Ramappa V, Aithal GP. Hepatotoxicity related to anti-tuberculosis drugs: mechanisms and management. J Clin Exp Hepatol. 2013;3(1):37–49.</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Afiah AS, Soesanti, Husen AH. Pencegahan penyakit tuberkulosis melalui upaya informasi dan edukasi kepada masyarakat di wilayah kerja Puskesmas Gambesi. J Abdidas. 2022;3(1):98–102.</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Utami MDA, Purniti NPS, Subanada I, Setyorini MMA. Faktor risiko infeksi tuberkulosis milier dan ekstra paru pada anak. Sari Pediatri. 2021;22(5):290–6.</w:t>
      </w:r>
    </w:p>
    <w:p w:rsidR="00000000" w:rsidDel="00000000" w:rsidP="00000000" w:rsidRDefault="00000000" w:rsidRPr="00000000" w14:paraId="00000022">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Migliori GB, et al. Clinical standards for the diagnosis, treatment and management of miliary tuberculosis. Int J Tuberc Lung Dis. 2024;28(1):5–14.</w:t>
      </w:r>
    </w:p>
    <w:p w:rsidR="00000000" w:rsidDel="00000000" w:rsidP="00000000" w:rsidRDefault="00000000" w:rsidRPr="00000000" w14:paraId="00000023">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World Health Organization. Global Tuberculosis Report 2023. Geneva: World Health Organization; 2023.</w:t>
      </w:r>
    </w:p>
    <w:p w:rsidR="00000000" w:rsidDel="00000000" w:rsidP="00000000" w:rsidRDefault="00000000" w:rsidRPr="00000000" w14:paraId="00000024">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Natarajan S, et al. Miliary tuberculosis in children: a review. Indian J Pediatr. 2023;90(5):472–8.</w:t>
      </w:r>
    </w:p>
    <w:p w:rsidR="00000000" w:rsidDel="00000000" w:rsidP="00000000" w:rsidRDefault="00000000" w:rsidRPr="00000000" w14:paraId="00000025">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Wilkinson RJ, et al. Tuberculous meningitis. Nat Rev Neurol. 2017;13(10):581–98.</w:t>
        <w:br w:type="textWrapping"/>
      </w:r>
      <w:r w:rsidDel="00000000" w:rsidR="00000000" w:rsidRPr="00000000">
        <w:br w:type="page"/>
      </w:r>
      <w:r w:rsidDel="00000000" w:rsidR="00000000" w:rsidRPr="00000000">
        <w:rPr>
          <w:rtl w:val="0"/>
        </w:rPr>
      </w:r>
    </w:p>
    <w:p w:rsidR="00000000" w:rsidDel="00000000" w:rsidP="00000000" w:rsidRDefault="00000000" w:rsidRPr="00000000" w14:paraId="00000026">
      <w:pPr>
        <w:spacing w:after="240" w:befor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4511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31200" cy="2451100"/>
                    </a:xfrm>
                    <a:prstGeom prst="rect"/>
                    <a:ln/>
                  </pic:spPr>
                </pic:pic>
              </a:graphicData>
            </a:graphic>
          </wp:inline>
        </w:drawing>
      </w:r>
      <w:r w:rsidDel="00000000" w:rsidR="00000000" w:rsidRPr="00000000">
        <w:rPr>
          <w:rtl w:val="0"/>
        </w:rPr>
      </w:r>
    </w:p>
    <w:p w:rsidR="00000000" w:rsidDel="00000000" w:rsidP="00000000" w:rsidRDefault="00000000" w:rsidRPr="00000000" w14:paraId="00000027">
      <w:pPr>
        <w:spacing w:after="240" w:befor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3200400"/>
            <wp:effectExtent b="0" l="0" r="0" t="0"/>
            <wp:docPr id="2"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5731200" cy="3200400"/>
                    </a:xfrm>
                    <a:prstGeom prst="rect"/>
                    <a:ln/>
                  </pic:spPr>
                </pic:pic>
              </a:graphicData>
            </a:graphic>
          </wp:inline>
        </w:drawing>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