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ieky8odx3ysd" w:id="0"/>
      <w:bookmarkEnd w:id="0"/>
      <w:r w:rsidDel="00000000" w:rsidR="00000000" w:rsidRPr="00000000">
        <w:rPr>
          <w:rFonts w:ascii="Times New Roman" w:cs="Times New Roman" w:eastAsia="Times New Roman" w:hAnsi="Times New Roman"/>
          <w:b w:val="1"/>
          <w:bCs w:val="1"/>
          <w:sz w:val="24"/>
          <w:szCs w:val="24"/>
          <w:rtl w:val="0"/>
        </w:rPr>
        <w:t xml:space="preserve">Keamanan dan Manajemen Anestesi pada Operasi Non-Obstetrik Selama Kehamilan</w:t>
      </w:r>
    </w:p>
    <w:p w:rsidR="00000000" w:rsidDel="00000000" w:rsidP="00000000" w:rsidRDefault="00000000" w:rsidRPr="00000000" w14:paraId="00000002">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Ariyanto Setyoaji</w:t>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aiw1ds6wk4fc"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Kehamilan merupakan kondisi fisiologis yang disertai perubahan anatomis dan fisiologis signifikan pada hampir seluruh sistem organ tubuh ibu, terutama sistem kardiovaskular, respirasi, ginjal, dan gastrointestinal. Perubahan ini memiliki implikasi penting terhadap perencanaan dan pelaksanaan anestesi pada ibu hamil yang memerlukan tindakan pembedahan non-obstetrik. Sekitar 0,75–2% ibu hamil menjalani operasi non-obstetrik selama masa kehamilan, baik dalam kondisi elektif, mendesak, maupun darurat. Tantangan utama dalam manajemen anestesi pada kondisi ini adalah menjamin keselamatan ibu sekaligus mempertahankan kesejahteraan janin dengan meminimalkan risiko gangguan perfusi uteroplasenta, hipoksia, hipotensi, serta persalinan prematur. Artikel ini bertujuan untuk mengulas secara komprehensif prinsip anestesi pada operasi non-obstetrik selama kehamilan, meliputi perubahan fisiologi maternal, indikasi dan waktu pembedahan, pilihan teknik anestesi, serta strategi manajemen perioperatif yang aman. Penulisan artikel dilakukan menggunakan metode tinjauan pustaka naratif terhadap publikasi ilmiah lima tahun terakhir yang relevan dengan topik anestesi pada kehamilan. Hasil telaah menunjukkan bahwa baik anestesi umum maupun anestesi regional dapat digunakan secara aman selama kehamilan apabila dilakukan dengan perencanaan yang matang, pemantauan ketat, dan pendekatan multidisipliner. Anestesi regional sering kali lebih diunggulkan karena dapat mengurangi paparan obat sistemik pada janin dan menghindari manipulasi jalan napas maternal. Pemeliharaan stabilitas hemodinamik maternal, oksigenasi yang adekuat, serta pencegahan hipotensi dan hipoksia merupakan faktor kunci dalam menjaga perfusi uteroplasenta. Dengan penerapan prinsip anestesi yang tepat dan berbasis bukti, operasi non-obstetrik pada ibu hamil dapat dilakukan dengan tingkat risiko minimal bagi ibu dan janin.</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anestesi; kehamilan; operasi non-obstetrik; anestesi regional; keselamatan ibu dan janin</w:t>
      </w:r>
    </w:p>
    <w:p w:rsidR="00000000" w:rsidDel="00000000" w:rsidP="00000000" w:rsidRDefault="00000000" w:rsidRPr="00000000" w14:paraId="0000000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qg9pwva7hrqz"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Kehamilan merupakan kondisi fisiologis yang ditandai oleh perubahan anatomis dan fisiologis progresif yang memengaruhi hampir seluruh sistem organ tubuh ibu. Adaptasi ini diperlukan untuk memenuhi kebutuhan metabolik janin yang berkembang, namun secara bersamaan menciptakan tantangan klinis yang signifikan ketika ibu hamil memerlukan intervensi medis atau pembedahan di luar konteks obstetri. Perubahan pada sistem kardiovaskular, respirasi, ginjal, dan gastrointestinal dapat memengaruhi respons maternal terhadap anestesi serta berpotensi berdampak pada perfusi uteroplasenta dan kesejahteraan janin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Operasi non-obstetrik selama kehamilan bukan merupakan kondisi yang jarang dijumpai dalam praktik klinis. Insidensi tindakan pembedahan non-obstetrik pada ibu hamil dilaporkan berkisar antara 0,75–2% per tahun, dengan apendektomi dan kolesistektomi sebagai prosedur yang paling sering dilakukan</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Kondisi ini dapat bersifat elektif, mendesak, maupun gawat darurat, sehingga keputusan klinis sering kali harus mempertimbangkan risiko penundaan operasi terhadap keselamatan ibu dan janin.</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Manajemen anestesi pada ibu hamil yang menjalani operasi non-obstetrik memerlukan pendekatan yang cermat karena anestesiolog bertanggung jawab terhadap dua pasien sekaligus. Selain mempertimbangkan perubahan fisiologi kehamilan, perlu diperhatikan pula potensi efek farmakologis obat anestesi terhadap perkembangan janin, usia kehamilan, serta risiko persalinan prematur</w:t>
      </w:r>
      <w:r w:rsidDel="00000000" w:rsidR="00000000" w:rsidRPr="00000000">
        <w:rPr>
          <w:rFonts w:ascii="Times New Roman" w:cs="Times New Roman" w:eastAsia="Times New Roman" w:hAnsi="Times New Roman"/>
          <w:sz w:val="24"/>
          <w:szCs w:val="24"/>
          <w:vertAlign w:val="superscript"/>
          <w:rtl w:val="0"/>
        </w:rPr>
        <w:t xml:space="preserve">4,5</w:t>
      </w:r>
      <w:r w:rsidDel="00000000" w:rsidR="00000000" w:rsidRPr="00000000">
        <w:rPr>
          <w:rFonts w:ascii="Times New Roman" w:cs="Times New Roman" w:eastAsia="Times New Roman" w:hAnsi="Times New Roman"/>
          <w:sz w:val="24"/>
          <w:szCs w:val="24"/>
          <w:rtl w:val="0"/>
        </w:rPr>
        <w:t xml:space="preserve">. Meskipun operasi elektif idealnya ditunda hingga setelah persalinan, kondisi mendesak dan darurat tidak memungkinkan penundaan tanpa meningkatkan morbiditas maternal dan fetal.</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Trimester kedua secara umum dianggap sebagai periode paling aman untuk melakukan pembedahan non-obstetrik karena risiko teratogenisitas relatif rendah dan ukuran uterus belum terlalu besar. Namun demikian, tindakan bedah dapat dilakukan pada semua trimester apabila terdapat indikasi medis yang kuat</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Sejumlah telaah sistematis menunjukkan bahwa agen anestesi modern yang digunakan secara klinis tidak terbukti bersifat teratogenik pada manusia, tetapi gangguan hemodinamik maternal seperti hipotensi dan hipoksia tetap menjadi faktor risiko utama terhadap kesejahteraan janin</w:t>
      </w:r>
      <w:r w:rsidDel="00000000" w:rsidR="00000000" w:rsidRPr="00000000">
        <w:rPr>
          <w:rFonts w:ascii="Times New Roman" w:cs="Times New Roman" w:eastAsia="Times New Roman" w:hAnsi="Times New Roman"/>
          <w:sz w:val="24"/>
          <w:szCs w:val="24"/>
          <w:vertAlign w:val="superscript"/>
          <w:rtl w:val="0"/>
        </w:rPr>
        <w:t xml:space="preserve">7,8</w:t>
      </w:r>
      <w:r w:rsidDel="00000000" w:rsidR="00000000" w:rsidRPr="00000000">
        <w:rPr>
          <w:rFonts w:ascii="Times New Roman" w:cs="Times New Roman" w:eastAsia="Times New Roman" w:hAnsi="Times New Roman"/>
          <w:sz w:val="24"/>
          <w:szCs w:val="24"/>
          <w:rtl w:val="0"/>
        </w:rPr>
        <w:t xml:space="preserve">. Oleh karena itu, pemahaman yang komprehensif mengenai prinsip anestesi pada operasi non-obstetrik selama kehamilan menjadi sangat penting dalam praktik klinis.</w:t>
      </w:r>
    </w:p>
    <w:p w:rsidR="00000000" w:rsidDel="00000000" w:rsidP="00000000" w:rsidRDefault="00000000" w:rsidRPr="00000000" w14:paraId="0000000C">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dfsq4ci8jums"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tinjauan pustaka naratif dengan menelaah publikasi ilmiah yang relevan mengenai anestesi pada operasi non-obstetrik selama kehamilan. Pencarian literatur dilakukan melalui basis data elektronik seperti PubMed, ScienceDirect, dan Google Scholar dengan kata kunci yang berkaitan dengan anestesi, kehamilan, dan pembedahan non-obstetrik. Literatur yang dipilih dibatasi pada publikasi dalam lima tahun terakhir untuk memastikan keterkinian data dan rekomendasi klinis. Artikel yang dianalisis meliputi tinjauan naratif, tinjauan sistematis, pedoman klinis, serta laporan kasus dan seri kasus yang relevan. Informasi yang diperoleh kemudian dianalisis secara deskriptif dan disintesis untuk membahas perubahan fisiologi maternal, prinsip pemilihan teknik anestesi, serta strategi manajemen perioperatif yang aman pada ibu hamil.</w:t>
      </w:r>
    </w:p>
    <w:p w:rsidR="00000000" w:rsidDel="00000000" w:rsidP="00000000" w:rsidRDefault="00000000" w:rsidRPr="00000000" w14:paraId="0000000E">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tjyd99dyje4s"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Kehamilan memicu perubahan fisiologis yang signifikan sebagai respons terhadap kebutuhan metabolik janin yang terus berkembang. Sistem kardiovaskular mengalami peningkatan curah jantung akibat kenaikan frekuensi jantung dan volume sekuncup, disertai penurunan resistensi vaskular sistemik yang dimediasi oleh hormon kehamilan. Kondisi ini menyebabkan tekanan darah maternal cenderung menurun, terutama pada trimester kedua, dan meningkatkan kerentanan terhadap hipotensi selama anestesi. Selain itu, uterus yang membesar dapat menekan vena cava inferior pada posisi supine, sehingga mengurangi venous return dan curah jantung, yang berpotensi mengganggu perfusi uteroplasenta</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Perubahan sistem respirasi selama kehamilan memiliki implikasi penting terhadap manajemen anestesi. Elevasi diafragma akibat pembesaran uterus menyebabkan penurunan kapasitas residu fungsional, sementara peningkatan konsumsi oksigen mempercepat terjadinya desaturasi selama periode apnea. Hiperventilasi fisiologis yang dimediasi oleh progesteron menurunkan tekanan parsial karbon dioksida, sehingga ventilasi intraoperatif harus disesuaikan untuk mempertahankan nilai gas darah yang mendekati kondisi fisiologis kehamilan. Kegagalan mempertahankan oksigenasi dan ventilasi yang adekuat dapat berdampak langsung terhadap kesejahteraan janin</w:t>
      </w:r>
      <w:r w:rsidDel="00000000" w:rsidR="00000000" w:rsidRPr="00000000">
        <w:rPr>
          <w:rFonts w:ascii="Times New Roman" w:cs="Times New Roman" w:eastAsia="Times New Roman" w:hAnsi="Times New Roman"/>
          <w:sz w:val="24"/>
          <w:szCs w:val="24"/>
          <w:vertAlign w:val="superscript"/>
          <w:rtl w:val="0"/>
        </w:rPr>
        <w:t xml:space="preserve">2,7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Perubahan pada sistem ginjal selama kehamilan, berupa peningkatan aliran darah ginjal dan laju filtrasi glomerulus, dapat memengaruhi farmakokinetik berbagai agen anestesi dan obat perioperatif. Di sisi lain, perubahan pada sistem gastrointestinal, termasuk penurunan tonus sfingter esofagus bawah dan keterlambatan pengosongan lambung, meningkatkan kecenderungan terjadinya refluks gastroesofagus. Meskipun risiko aspirasi pada pasien hamil yang memenuhi kriteria puasa tidak terbukti lebih tinggi dibandingkan populasi non-hamil, kewaspadaan tetap diperlukan terutama pada anestesi umum</w:t>
      </w:r>
      <w:r w:rsidDel="00000000" w:rsidR="00000000" w:rsidRPr="00000000">
        <w:rPr>
          <w:rFonts w:ascii="Times New Roman" w:cs="Times New Roman" w:eastAsia="Times New Roman" w:hAnsi="Times New Roman"/>
          <w:sz w:val="24"/>
          <w:szCs w:val="24"/>
          <w:vertAlign w:val="superscript"/>
          <w:rtl w:val="0"/>
        </w:rPr>
        <w:t xml:space="preserve">3,8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Indikasi operasi non-obstetrik pada ibu hamil mencakup berbagai kondisi bedah yang tidak berkaitan langsung dengan kehamilan, baik yang bersifat elektif, mendesak, maupun gawat darurat. Operasi elektif sebaiknya ditunda hingga pascapersalinan, namun pada kondisi mendesak seperti apendisitis akut atau kolesistitis, penundaan tindakan dapat meningkatkan risiko komplikasi serius bagi ibu dan janin. Trimester kedua sering dianggap sebagai periode paling aman untuk pembedahan non-obstetrik, meskipun tindakan bedah tetap dapat dilakukan pada semua trimester apabila terdapat indikasi medis yang kuat</w:t>
      </w:r>
      <w:r w:rsidDel="00000000" w:rsidR="00000000" w:rsidRPr="00000000">
        <w:rPr>
          <w:rFonts w:ascii="Times New Roman" w:cs="Times New Roman" w:eastAsia="Times New Roman" w:hAnsi="Times New Roman"/>
          <w:sz w:val="24"/>
          <w:szCs w:val="24"/>
          <w:vertAlign w:val="superscript"/>
          <w:rtl w:val="0"/>
        </w:rPr>
        <w:t xml:space="preserve">4,6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Manajemen anestesi pada operasi non-obstetrik selama kehamilan harus berfokus pada pemeliharaan stabilitas hemodinamik maternal, oksigenasi yang adekuat, serta pencegahan hipotensi dan hipoksia. Anestesi regional sering kali lebih diunggulkan karena dapat mengurangi paparan obat sistemik pada janin, menghindari manipulasi jalan napas maternal, dan memberikan analgesia pascaoperatif yang lebih efektif. Namun demikian, anestesi umum tetap merupakan pilihan yang aman dan tidak terbukti meningkatkan mortalitas maternal maupun fetal apabila dilakukan dengan perencanaan yang matang dan pemantauan yang ketat</w:t>
      </w:r>
      <w:r w:rsidDel="00000000" w:rsidR="00000000" w:rsidRPr="00000000">
        <w:rPr>
          <w:rFonts w:ascii="Times New Roman" w:cs="Times New Roman" w:eastAsia="Times New Roman" w:hAnsi="Times New Roman"/>
          <w:sz w:val="24"/>
          <w:szCs w:val="24"/>
          <w:vertAlign w:val="superscript"/>
          <w:rtl w:val="0"/>
        </w:rPr>
        <w:t xml:space="preserve">1,9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Selama periode intraoperatif, posisi lateral kiri dianjurkan untuk mengurangi kompresi aortokaval dan mempertahankan perfusi uteroplasenta. Pemantauan standar anestesi harus diterapkan secara konsisten, dengan perhatian khusus pada tekanan darah dan oksigenasi. Pada janin yang telah viabel, pemantauan denyut jantung janin sebelum dan sesudah prosedur dapat memberikan informasi penting mengenai kesejahteraan janin</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sz w:val="24"/>
          <w:szCs w:val="24"/>
          <w:rtl w:val="0"/>
        </w:rPr>
        <w:t xml:space="preserve">. Manajemen nyeri pascaoperatif juga memiliki peran penting karena nyeri yang tidak terkontrol dapat memicu kontraksi uterus dan meningkatkan risiko persalinan prematur. Teknik analgesia regional, asetaminofen, serta opioid dengan dosis dan durasi terbatas dapat digunakan secara aman</w:t>
      </w:r>
      <w:r w:rsidDel="00000000" w:rsidR="00000000" w:rsidRPr="00000000">
        <w:rPr>
          <w:rFonts w:ascii="Times New Roman" w:cs="Times New Roman" w:eastAsia="Times New Roman" w:hAnsi="Times New Roman"/>
          <w:sz w:val="24"/>
          <w:szCs w:val="24"/>
          <w:vertAlign w:val="superscript"/>
          <w:rtl w:val="0"/>
        </w:rPr>
        <w:t xml:space="preserve">2,10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Meskipun terdapat peningkatan risiko persalinan prematur, terutama pada operasi abdomen bagian bawah dan kehamilan trimester ketiga, sebagian besar studi tidak menunjukkan peningkatan signifikan pada mortalitas maternal maupun fetal yang berkaitan langsung dengan anestesi modern. Dengan perencanaan yang matang, pemantauan ketat, dan pendekatan multidisipliner, operasi non-obstetrik pada ibu hamil dapat dilakukan dengan tingkat risiko yang minimal</w:t>
      </w:r>
      <w:r w:rsidDel="00000000" w:rsidR="00000000" w:rsidRPr="00000000">
        <w:rPr>
          <w:rFonts w:ascii="Times New Roman" w:cs="Times New Roman" w:eastAsia="Times New Roman" w:hAnsi="Times New Roman"/>
          <w:sz w:val="24"/>
          <w:szCs w:val="24"/>
          <w:vertAlign w:val="superscript"/>
          <w:rtl w:val="0"/>
        </w:rPr>
        <w:t xml:space="preserve">7,11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tv5p718i1rm5"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Operasi non-obstetrik selama kehamilan merupakan kondisi klinis yang memerlukan perhatian khusus karena melibatkan keselamatan ibu dan janin secara bersamaan. Perubahan fisiologis yang terjadi selama kehamilan memiliki implikasi penting terhadap respons maternal terhadap anestesi dan risiko perioperatif. Pemilihan waktu pembedahan, teknik anestesi, serta strategi manajemen perioperatif harus disesuaikan dengan kondisi maternal, usia kehamilan, dan urgensi tindakan. Anestesi umum dan anestesi regional dapat digunakan secara aman selama kehamilan apabila dilakukan dengan perencanaan yang matang, pemantauan ketat, dan pemeliharaan stabilitas hemodinamik serta oksigenasi maternal. Pendekatan multidisipliner yang melibatkan anestesiolog, dokter bedah, dan obstetri sangat penting untuk mengoptimalkan luaran maternal dan fetal. Dengan penerapan prinsip anestesi berbasis bukti dan praktik klinis yang hati-hati, operasi non-obstetrik pada ibu hamil dapat dilakukan dengan risiko minimal dan hasil yang optimal.</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Bleeser T, Vally JC, Van de Velde M, Rex S, Devroe S. General anaesthesia for nonobstetric surgery during pregnancy: a narrative review. Eur J Anaesthesiol Intensive Care. 2022;1(2):e003. doi:10.1097/EA9.0000000000000003</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Okeagu CN, Anandi P, Gennuso S, Hyatali F, Stark CW, Prabhakar A, Cornett EM, Urman RD, Kaye AD. Clinical management of the pregnant patient undergoing non-obstetric surgery: review of guidelines. Best Pract Res Clin Anaesthesiol. 2020;34(2):269–281. doi:10.1016/j.bpa.2020.04.004</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Brakke BD, Sviggum HP. Anaesthesia for non-obstetric surgery during pregnancy. BJA Educ. 2023;23(3):78–83. doi:10.1016/j.bjae.2022.12.001</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 L. Physiological changes in pregnancy and anesthetic implication during labor, delivery, and postpartum. Open Anesth J. 2022;16:e258964582207130. doi:10.2174/25896458-v16-e2207130</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Kepley JM, Bates K, Mohiuddin SS. Physiology, maternal changes. In: StatPearls [Internet]. Treasure Island (FL): StatPearls Publishing; 2025. Available from:</w:t>
      </w:r>
      <w:hyperlink r:id="rId6">
        <w:r w:rsidDel="00000000" w:rsidR="00000000" w:rsidRPr="00000000">
          <w:rPr>
            <w:rFonts w:ascii="Times New Roman" w:cs="Times New Roman" w:eastAsia="Times New Roman" w:hAnsi="Times New Roman"/>
            <w:sz w:val="24"/>
            <w:szCs w:val="24"/>
            <w:rtl w:val="0"/>
          </w:rPr>
          <w:t xml:space="preserve"> </w:t>
        </w:r>
      </w:hyperlink>
      <w:hyperlink r:id="rId7">
        <w:r w:rsidDel="00000000" w:rsidR="00000000" w:rsidRPr="00000000">
          <w:rPr>
            <w:rFonts w:ascii="Times New Roman" w:cs="Times New Roman" w:eastAsia="Times New Roman" w:hAnsi="Times New Roman"/>
            <w:color w:val="1155cc"/>
            <w:sz w:val="24"/>
            <w:szCs w:val="24"/>
            <w:u w:val="single"/>
            <w:rtl w:val="0"/>
          </w:rPr>
          <w:t xml:space="preserve">https://www.ncbi.nlm.nih.gov/books/NBK539766/</w:t>
        </w:r>
      </w:hyperlink>
      <w:r w:rsidDel="00000000" w:rsidR="00000000" w:rsidRPr="00000000">
        <w:rPr>
          <w:rtl w:val="0"/>
        </w:rPr>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Zeleke ME, Chekol WB, Kasahun HG, Mekonnen ZA, Filatie TD, Melesse DY, Admassie BM, Admass B. Perioperative management of surgical procedures during pregnancy: a systematic review. Ann Med Surg. 2024;86:3432–3441. doi:10.1097/MS9.0000000000002057</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Manurung JK, Fitriati M, Harjana LT. Anaesthesia management of non-obstetric surgery in pregnancy: a case series. J Med Pharm Chem Res. 2025;7(1):16–25.</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Devroe S, Bleeser T, Van de Velde M. Anaesthesia for non-obstetric surgery during pregnancy: what is safe today? Curr Opin Anaesthesiol. 2021;34(3):327–333. doi:10.1097/ACO.0000000000000987</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Kucukguclu S, Erkalp K, Yangin Z. Anaesthetic management of non-obstetric surgery during pregnancy: recent updates. Turk J Anaesthesiol Reanim. 2021;49(6):423–430. doi:10.5152/TJAR.2021.21225</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American College of Obstetricians and Gynecologists. Nonobstetric surgery during pregnancy. Committee Opinion No. 775. Obstet Gynecol. 2019;133:e285–e286.</w:t>
      </w:r>
      <w:r w:rsidDel="00000000" w:rsidR="00000000" w:rsidRPr="00000000">
        <w:rPr>
          <w:rtl w:val="0"/>
        </w:rPr>
      </w:r>
    </w:p>
    <w:p w:rsidR="00000000" w:rsidDel="00000000" w:rsidP="00000000" w:rsidRDefault="00000000" w:rsidRPr="00000000" w14:paraId="00000023">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Mhyre JM, Bateman BT. Anesthesia-related maternal mortality: recent trends and implications for non-obstetric surgery in pregnancy. Anesthesiology. 2020;132(5):1174–1182. doi:10.1097/ALN.0000000000003210</w:t>
      </w: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127500"/>
            <wp:effectExtent b="0" l="0" r="0" t="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5731200" cy="41275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ncbi.nlm.nih.gov/books/NBK539766/" TargetMode="External"/><Relationship Id="rId7" Type="http://schemas.openxmlformats.org/officeDocument/2006/relationships/hyperlink" Target="https://www.ncbi.nlm.nih.gov/books/NBK539766/"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