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80"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IMUNOLOGY OF LOVE</w:t>
      </w:r>
    </w:p>
    <w:p w:rsidR="00000000" w:rsidDel="00000000" w:rsidP="00000000" w:rsidRDefault="00000000" w:rsidRPr="00000000" w14:paraId="00000002">
      <w:pPr>
        <w:spacing w:after="0" w:line="24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William Sayogo*</w:t>
      </w:r>
    </w:p>
    <w:p w:rsidR="00000000" w:rsidDel="00000000" w:rsidP="00000000" w:rsidRDefault="00000000" w:rsidRPr="00000000" w14:paraId="00000003">
      <w:pPr>
        <w:spacing w:after="0" w:line="240" w:lineRule="auto"/>
        <w:rPr>
          <w:rFonts w:ascii="Times New Roman" w:cs="Times New Roman" w:eastAsia="Times New Roman" w:hAnsi="Times New Roman"/>
          <w:sz w:val="24"/>
          <w:szCs w:val="24"/>
        </w:rPr>
      </w:pPr>
      <w:r w:rsidDel="00000000" w:rsidR="00000000" w:rsidRPr="00000000">
        <w:rPr>
          <w:rFonts w:ascii="Bookman Old Style" w:cs="Bookman Old Style" w:eastAsia="Bookman Old Style" w:hAnsi="Bookman Old Style"/>
          <w:color w:val="000000"/>
          <w:sz w:val="20"/>
          <w:szCs w:val="20"/>
          <w:rtl w:val="0"/>
        </w:rPr>
        <w:t xml:space="preserve">Fakultas Kedokteran Universitas Ciputra, Surabaya, Indonesia </w:t>
      </w:r>
      <w:r w:rsidDel="00000000" w:rsidR="00000000" w:rsidRPr="00000000">
        <w:rPr>
          <w:rtl w:val="0"/>
        </w:rPr>
      </w:r>
    </w:p>
    <w:p w:rsidR="00000000" w:rsidDel="00000000" w:rsidP="00000000" w:rsidRDefault="00000000" w:rsidRPr="00000000" w14:paraId="00000004">
      <w:pPr>
        <w:spacing w:after="0" w:line="240" w:lineRule="auto"/>
        <w:rPr>
          <w:rFonts w:ascii="Bookman Old Style" w:cs="Bookman Old Style" w:eastAsia="Bookman Old Style" w:hAnsi="Bookman Old Style"/>
          <w:b w:val="1"/>
          <w:bCs w:val="1"/>
          <w:sz w:val="20"/>
          <w:szCs w:val="20"/>
        </w:rPr>
      </w:pPr>
      <w:r w:rsidDel="00000000" w:rsidR="00000000" w:rsidRPr="00000000">
        <w:rPr>
          <w:rFonts w:ascii="Times New Roman" w:cs="Times New Roman" w:eastAsia="Times New Roman" w:hAnsi="Times New Roman"/>
          <w:sz w:val="24"/>
          <w:szCs w:val="24"/>
          <w:rtl w:val="0"/>
        </w:rPr>
        <w:t xml:space="preserve">E</w:t>
      </w:r>
      <w:r w:rsidDel="00000000" w:rsidR="00000000" w:rsidRPr="00000000">
        <w:rPr>
          <w:rFonts w:ascii="Bookman Old Style" w:cs="Bookman Old Style" w:eastAsia="Bookman Old Style" w:hAnsi="Bookman Old Style"/>
          <w:color w:val="000000"/>
          <w:sz w:val="20"/>
          <w:szCs w:val="20"/>
          <w:rtl w:val="0"/>
        </w:rPr>
        <w:t xml:space="preserve">mail: </w:t>
      </w:r>
      <w:hyperlink r:id="rId7">
        <w:r w:rsidDel="00000000" w:rsidR="00000000" w:rsidRPr="00000000">
          <w:rPr>
            <w:rFonts w:ascii="Bookman Old Style" w:cs="Bookman Old Style" w:eastAsia="Bookman Old Style" w:hAnsi="Bookman Old Style"/>
            <w:color w:val="1155cc"/>
            <w:sz w:val="20"/>
            <w:szCs w:val="20"/>
            <w:u w:val="single"/>
            <w:rtl w:val="0"/>
          </w:rPr>
          <w:t xml:space="preserve">william.sayogo@ciputra.ac.id</w:t>
        </w:r>
      </w:hyperlink>
      <w:r w:rsidDel="00000000" w:rsidR="00000000" w:rsidRPr="00000000">
        <w:rPr>
          <w:rFonts w:ascii="Bookman Old Style" w:cs="Bookman Old Style" w:eastAsia="Bookman Old Style" w:hAnsi="Bookman Old Style"/>
          <w:color w:val="000000"/>
          <w:sz w:val="20"/>
          <w:szCs w:val="20"/>
          <w:rtl w:val="0"/>
        </w:rPr>
        <w:br w:type="textWrapping"/>
        <w:br w:type="textWrapping"/>
      </w:r>
      <w:r w:rsidDel="00000000" w:rsidR="00000000" w:rsidRPr="00000000">
        <w:rPr>
          <w:rFonts w:ascii="Bookman Old Style" w:cs="Bookman Old Style" w:eastAsia="Bookman Old Style" w:hAnsi="Bookman Old Style"/>
          <w:b w:val="1"/>
          <w:bCs w:val="1"/>
          <w:sz w:val="20"/>
          <w:szCs w:val="20"/>
          <w:rtl w:val="0"/>
        </w:rPr>
        <w:t xml:space="preserve">ABSTRAK</w:t>
      </w:r>
    </w:p>
    <w:p w:rsidR="00000000" w:rsidDel="00000000" w:rsidP="00000000" w:rsidRDefault="00000000" w:rsidRPr="00000000" w14:paraId="00000005">
      <w:pPr>
        <w:spacing w:after="240" w:before="240" w:line="240" w:lineRule="auto"/>
        <w:rPr>
          <w:rFonts w:ascii="Bookman Old Style" w:cs="Bookman Old Style" w:eastAsia="Bookman Old Style" w:hAnsi="Bookman Old Style"/>
          <w:sz w:val="20"/>
          <w:szCs w:val="20"/>
        </w:rPr>
      </w:pPr>
      <w:r w:rsidDel="00000000" w:rsidR="00000000" w:rsidRPr="00000000">
        <w:rPr>
          <w:rFonts w:ascii="Bookman Old Style" w:cs="Bookman Old Style" w:eastAsia="Bookman Old Style" w:hAnsi="Bookman Old Style"/>
          <w:b w:val="1"/>
          <w:bCs w:val="1"/>
          <w:sz w:val="20"/>
          <w:szCs w:val="20"/>
          <w:rtl w:val="0"/>
        </w:rPr>
        <w:t xml:space="preserve">Latar Belakang:</w:t>
      </w:r>
      <w:r w:rsidDel="00000000" w:rsidR="00000000" w:rsidRPr="00000000">
        <w:rPr>
          <w:rFonts w:ascii="Bookman Old Style" w:cs="Bookman Old Style" w:eastAsia="Bookman Old Style" w:hAnsi="Bookman Old Style"/>
          <w:sz w:val="20"/>
          <w:szCs w:val="20"/>
          <w:rtl w:val="0"/>
        </w:rPr>
        <w:t xml:space="preserve"> Dalam perspektif Psikoneuroimunologi (PNI), cinta bukan sekadar emosi abstrak, melainkan kekuatan biologis nyata yang bertindak sebagai "sinyal keamanan" bagi tubuh manusia. Fenomena ini memicu serangkaian respons biologis yang mampu mereprogram sistem saraf, endokrin, dan imun. </w:t>
      </w:r>
      <w:r w:rsidDel="00000000" w:rsidR="00000000" w:rsidRPr="00000000">
        <w:rPr>
          <w:rFonts w:ascii="Bookman Old Style" w:cs="Bookman Old Style" w:eastAsia="Bookman Old Style" w:hAnsi="Bookman Old Style"/>
          <w:b w:val="1"/>
          <w:bCs w:val="1"/>
          <w:sz w:val="20"/>
          <w:szCs w:val="20"/>
          <w:rtl w:val="0"/>
        </w:rPr>
        <w:t xml:space="preserve">Tujuan:</w:t>
      </w:r>
      <w:r w:rsidDel="00000000" w:rsidR="00000000" w:rsidRPr="00000000">
        <w:rPr>
          <w:rFonts w:ascii="Bookman Old Style" w:cs="Bookman Old Style" w:eastAsia="Bookman Old Style" w:hAnsi="Bookman Old Style"/>
          <w:sz w:val="20"/>
          <w:szCs w:val="20"/>
          <w:rtl w:val="0"/>
        </w:rPr>
        <w:t xml:space="preserve"> Artikel ini bertujuan untuk mengeksplorasi mekanisme imunologis cinta serta dampaknya terhadap kesehatan fisik melalui tinjauan interdisipliner. </w:t>
      </w:r>
      <w:r w:rsidDel="00000000" w:rsidR="00000000" w:rsidRPr="00000000">
        <w:rPr>
          <w:rFonts w:ascii="Bookman Old Style" w:cs="Bookman Old Style" w:eastAsia="Bookman Old Style" w:hAnsi="Bookman Old Style"/>
          <w:b w:val="1"/>
          <w:bCs w:val="1"/>
          <w:sz w:val="20"/>
          <w:szCs w:val="20"/>
          <w:rtl w:val="0"/>
        </w:rPr>
        <w:t xml:space="preserve">Metode:</w:t>
      </w:r>
      <w:r w:rsidDel="00000000" w:rsidR="00000000" w:rsidRPr="00000000">
        <w:rPr>
          <w:rFonts w:ascii="Bookman Old Style" w:cs="Bookman Old Style" w:eastAsia="Bookman Old Style" w:hAnsi="Bookman Old Style"/>
          <w:sz w:val="20"/>
          <w:szCs w:val="20"/>
          <w:rtl w:val="0"/>
        </w:rPr>
        <w:t xml:space="preserve"> Penulisan ini menggunakan pendekatan studi literatur yang mengintegrasikan temuan dari para pionir genomik sosial dan neurobiologi terkait hubungan emosi positif dengan ketahanan tubuh. </w:t>
      </w:r>
      <w:r w:rsidDel="00000000" w:rsidR="00000000" w:rsidRPr="00000000">
        <w:rPr>
          <w:rFonts w:ascii="Bookman Old Style" w:cs="Bookman Old Style" w:eastAsia="Bookman Old Style" w:hAnsi="Bookman Old Style"/>
          <w:b w:val="1"/>
          <w:bCs w:val="1"/>
          <w:sz w:val="20"/>
          <w:szCs w:val="20"/>
          <w:rtl w:val="0"/>
        </w:rPr>
        <w:t xml:space="preserve">Hasil:</w:t>
      </w:r>
      <w:r w:rsidDel="00000000" w:rsidR="00000000" w:rsidRPr="00000000">
        <w:rPr>
          <w:rFonts w:ascii="Bookman Old Style" w:cs="Bookman Old Style" w:eastAsia="Bookman Old Style" w:hAnsi="Bookman Old Style"/>
          <w:sz w:val="20"/>
          <w:szCs w:val="20"/>
          <w:rtl w:val="0"/>
        </w:rPr>
        <w:t xml:space="preserve"> Analisis menunjukkan bahwa cinta secara aktif menurunkan aktivasi amigdala dan menstabilkan sumbu HPA, yang berujung pada penurunan hormon kortisol. Mediator utama seperti oksitosin, dopamin, dan endorfin berperan dalam meningkatkan aktivitas sel NK, sel T-regulator, dan respons antivirus. Salah satu temuan krusial adalah kemampuan cinta dalam menekan ekspresi gen </w:t>
      </w:r>
      <w:r w:rsidDel="00000000" w:rsidR="00000000" w:rsidRPr="00000000">
        <w:rPr>
          <w:rFonts w:ascii="Bookman Old Style" w:cs="Bookman Old Style" w:eastAsia="Bookman Old Style" w:hAnsi="Bookman Old Style"/>
          <w:i w:val="1"/>
          <w:iCs w:val="1"/>
          <w:sz w:val="20"/>
          <w:szCs w:val="20"/>
          <w:rtl w:val="0"/>
        </w:rPr>
        <w:t xml:space="preserve">Conserved Transcriptional Response to Adversity</w:t>
      </w:r>
      <w:r w:rsidDel="00000000" w:rsidR="00000000" w:rsidRPr="00000000">
        <w:rPr>
          <w:rFonts w:ascii="Bookman Old Style" w:cs="Bookman Old Style" w:eastAsia="Bookman Old Style" w:hAnsi="Bookman Old Style"/>
          <w:sz w:val="20"/>
          <w:szCs w:val="20"/>
          <w:rtl w:val="0"/>
        </w:rPr>
        <w:t xml:space="preserve"> (CTRA)—sebuah pola genetik pro-inflamasi yang biasanya aktif saat individu mengalami kesepian atau isolasi sosial. Sebaliknya, hubungan kasih sayang terbukti mempercepat penyembuhan luka hingga 40% dan memperkuat respons antibodi terhadap vaksin. </w:t>
      </w:r>
      <w:r w:rsidDel="00000000" w:rsidR="00000000" w:rsidRPr="00000000">
        <w:rPr>
          <w:rFonts w:ascii="Bookman Old Style" w:cs="Bookman Old Style" w:eastAsia="Bookman Old Style" w:hAnsi="Bookman Old Style"/>
          <w:b w:val="1"/>
          <w:bCs w:val="1"/>
          <w:sz w:val="20"/>
          <w:szCs w:val="20"/>
          <w:rtl w:val="0"/>
        </w:rPr>
        <w:t xml:space="preserve">Kesimpulan:</w:t>
      </w:r>
      <w:r w:rsidDel="00000000" w:rsidR="00000000" w:rsidRPr="00000000">
        <w:rPr>
          <w:rFonts w:ascii="Bookman Old Style" w:cs="Bookman Old Style" w:eastAsia="Bookman Old Style" w:hAnsi="Bookman Old Style"/>
          <w:sz w:val="20"/>
          <w:szCs w:val="20"/>
          <w:rtl w:val="0"/>
        </w:rPr>
        <w:t xml:space="preserve"> Cinta merupakan modulator imun yang kuat yang meningkatkan regulasi anti-inflamasi dan pertahanan antivirus. Implikasi klinisnya menegaskan pentingnya dukungan psikososial dan intervensi kasih sayang sebagai bagian integral dalam pencegahan penyakit kardiovaskular, autoimun, serta percepatan proses pemulihan klinis.</w:t>
      </w:r>
    </w:p>
    <w:p w:rsidR="00000000" w:rsidDel="00000000" w:rsidP="00000000" w:rsidRDefault="00000000" w:rsidRPr="00000000" w14:paraId="00000006">
      <w:pPr>
        <w:spacing w:after="240" w:before="240" w:line="240" w:lineRule="auto"/>
        <w:rPr>
          <w:rFonts w:ascii="Bookman Old Style" w:cs="Bookman Old Style" w:eastAsia="Bookman Old Style" w:hAnsi="Bookman Old Style"/>
          <w:sz w:val="20"/>
          <w:szCs w:val="20"/>
        </w:rPr>
      </w:pPr>
      <w:r w:rsidDel="00000000" w:rsidR="00000000" w:rsidRPr="00000000">
        <w:rPr>
          <w:rFonts w:ascii="Bookman Old Style" w:cs="Bookman Old Style" w:eastAsia="Bookman Old Style" w:hAnsi="Bookman Old Style"/>
          <w:b w:val="1"/>
          <w:bCs w:val="1"/>
          <w:sz w:val="20"/>
          <w:szCs w:val="20"/>
          <w:rtl w:val="0"/>
        </w:rPr>
        <w:t xml:space="preserve">Kata Kunci:</w:t>
      </w:r>
      <w:r w:rsidDel="00000000" w:rsidR="00000000" w:rsidRPr="00000000">
        <w:rPr>
          <w:rFonts w:ascii="Bookman Old Style" w:cs="Bookman Old Style" w:eastAsia="Bookman Old Style" w:hAnsi="Bookman Old Style"/>
          <w:sz w:val="20"/>
          <w:szCs w:val="20"/>
          <w:rtl w:val="0"/>
        </w:rPr>
        <w:t xml:space="preserve"> </w:t>
      </w:r>
      <w:r w:rsidDel="00000000" w:rsidR="00000000" w:rsidRPr="00000000">
        <w:rPr>
          <w:rFonts w:ascii="Bookman Old Style" w:cs="Bookman Old Style" w:eastAsia="Bookman Old Style" w:hAnsi="Bookman Old Style"/>
          <w:i w:val="1"/>
          <w:iCs w:val="1"/>
          <w:sz w:val="20"/>
          <w:szCs w:val="20"/>
          <w:rtl w:val="0"/>
        </w:rPr>
        <w:t xml:space="preserve">Immunology of Love</w:t>
      </w:r>
      <w:r w:rsidDel="00000000" w:rsidR="00000000" w:rsidRPr="00000000">
        <w:rPr>
          <w:rFonts w:ascii="Bookman Old Style" w:cs="Bookman Old Style" w:eastAsia="Bookman Old Style" w:hAnsi="Bookman Old Style"/>
          <w:sz w:val="20"/>
          <w:szCs w:val="20"/>
          <w:rtl w:val="0"/>
        </w:rPr>
        <w:t xml:space="preserve">, Psikoneuroimunologi, Oksitosin, CTRA, Peradangan, Kesehatan Holistik.</w:t>
      </w:r>
    </w:p>
    <w:p w:rsidR="00000000" w:rsidDel="00000000" w:rsidP="00000000" w:rsidRDefault="00000000" w:rsidRPr="00000000" w14:paraId="00000007">
      <w:pPr>
        <w:spacing w:after="0" w:line="240" w:lineRule="auto"/>
        <w:rPr>
          <w:rFonts w:ascii="Bookman Old Style" w:cs="Bookman Old Style" w:eastAsia="Bookman Old Style" w:hAnsi="Bookman Old Style"/>
          <w:sz w:val="20"/>
          <w:szCs w:val="20"/>
        </w:rPr>
      </w:pPr>
      <w:r w:rsidDel="00000000" w:rsidR="00000000" w:rsidRPr="00000000">
        <w:rPr>
          <w:rtl w:val="0"/>
        </w:rPr>
      </w:r>
    </w:p>
    <w:p w:rsidR="00000000" w:rsidDel="00000000" w:rsidP="00000000" w:rsidRDefault="00000000" w:rsidRPr="00000000" w14:paraId="00000008">
      <w:pPr>
        <w:spacing w:after="280" w:before="280" w:lin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9">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Cinta memiliki dampak biologis yang signifikan terhadap sistem kekebalan tubuh, bertindak sebagai "sinyal keamanan" yang mengurangi respons stres dan peradangan, serta meningkatkan respons antivirus dan penyembuhan (1).</w:t>
      </w:r>
    </w:p>
    <w:p w:rsidR="00000000" w:rsidDel="00000000" w:rsidP="00000000" w:rsidRDefault="00000000" w:rsidRPr="00000000" w14:paraId="0000000A">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0"/>
          <w:bCs w:val="0"/>
          <w:sz w:val="24"/>
          <w:szCs w:val="24"/>
          <w:rtl w:val="0"/>
        </w:rPr>
        <w:t xml:space="preserve">Dalam ilmu Psikoneuroimunologi (PNI)</w:t>
      </w:r>
      <w:r w:rsidDel="00000000" w:rsidR="00000000" w:rsidRPr="00000000">
        <w:rPr>
          <w:rFonts w:ascii="Times New Roman" w:cs="Times New Roman" w:eastAsia="Times New Roman" w:hAnsi="Times New Roman"/>
          <w:sz w:val="24"/>
          <w:szCs w:val="24"/>
          <w:rtl w:val="0"/>
        </w:rPr>
        <w:t xml:space="preserve"> memandang </w:t>
      </w:r>
      <w:r w:rsidDel="00000000" w:rsidR="00000000" w:rsidRPr="00000000">
        <w:rPr>
          <w:rFonts w:ascii="Times New Roman" w:cs="Times New Roman" w:eastAsia="Times New Roman" w:hAnsi="Times New Roman"/>
          <w:b w:val="0"/>
          <w:bCs w:val="0"/>
          <w:sz w:val="24"/>
          <w:szCs w:val="24"/>
          <w:rtl w:val="0"/>
        </w:rPr>
        <w:t xml:space="preserve">cinta</w:t>
      </w:r>
      <w:r w:rsidDel="00000000" w:rsidR="00000000" w:rsidRPr="00000000">
        <w:rPr>
          <w:rFonts w:ascii="Times New Roman" w:cs="Times New Roman" w:eastAsia="Times New Roman" w:hAnsi="Times New Roman"/>
          <w:sz w:val="24"/>
          <w:szCs w:val="24"/>
          <w:rtl w:val="0"/>
        </w:rPr>
        <w:t xml:space="preserve"> sebagai </w:t>
      </w:r>
      <w:r w:rsidDel="00000000" w:rsidR="00000000" w:rsidRPr="00000000">
        <w:rPr>
          <w:rFonts w:ascii="Times New Roman" w:cs="Times New Roman" w:eastAsia="Times New Roman" w:hAnsi="Times New Roman"/>
          <w:b w:val="0"/>
          <w:bCs w:val="0"/>
          <w:sz w:val="24"/>
          <w:szCs w:val="24"/>
          <w:rtl w:val="0"/>
        </w:rPr>
        <w:t xml:space="preserve">pengalaman psikososial yang memiliki dampak biologis langsung</w:t>
      </w:r>
      <w:r w:rsidDel="00000000" w:rsidR="00000000" w:rsidRPr="00000000">
        <w:rPr>
          <w:rFonts w:ascii="Times New Roman" w:cs="Times New Roman" w:eastAsia="Times New Roman" w:hAnsi="Times New Roman"/>
          <w:sz w:val="24"/>
          <w:szCs w:val="24"/>
          <w:rtl w:val="0"/>
        </w:rPr>
        <w:t xml:space="preserve"> pada sistem saraf, endokrin, dan imun melalui jalur komunikasi yang kompleks dan saling terhubung (2).</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Cinta bukan hanya emosi abstrak, tetapi kekuatan biologis yang (2):</w:t>
      </w:r>
      <w:r w:rsidDel="00000000" w:rsidR="00000000" w:rsidRPr="00000000">
        <w:rPr>
          <w:rtl w:val="0"/>
        </w:rPr>
      </w:r>
    </w:p>
    <w:p w:rsidR="00000000" w:rsidDel="00000000" w:rsidP="00000000" w:rsidRDefault="00000000" w:rsidRPr="00000000" w14:paraId="0000000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160" w:before="0" w:line="240" w:lineRule="auto"/>
        <w:ind w:left="720"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Mengubah fungsi otak</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(dari mode ancaman ke mode aman),</w:t>
      </w:r>
      <w:r w:rsidDel="00000000" w:rsidR="00000000" w:rsidRPr="00000000">
        <w:rPr>
          <w:rtl w:val="0"/>
        </w:rPr>
      </w:r>
    </w:p>
    <w:p w:rsidR="00000000" w:rsidDel="00000000" w:rsidP="00000000" w:rsidRDefault="00000000" w:rsidRPr="00000000" w14:paraId="0000000D">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160" w:before="0" w:line="240" w:lineRule="auto"/>
        <w:ind w:left="720"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Memodulasi sistem hormon dan saraf</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160" w:before="0" w:line="240" w:lineRule="auto"/>
        <w:ind w:left="720"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Mereprogram ekspresi gen imun</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F">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160" w:before="0" w:line="240" w:lineRule="auto"/>
        <w:ind w:left="72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Meningkatkan ketahanan tubuh terhadap penyakit melalui mekanisme yang terukur.</w:t>
      </w:r>
    </w:p>
    <w:p w:rsidR="00000000" w:rsidDel="00000000" w:rsidP="00000000" w:rsidRDefault="00000000" w:rsidRPr="00000000" w14:paraId="00000010">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Tidak ada satu tokoh tunggal yang secara resmi "pertama kali mendefinisikan" istilah "Immunology of Love", karena bidang ini merupakan perkembangan interdisipliner dari penelitian di psikoneuroimunologi, ilmu saraf, endokrinologi, dan imunologi.</w:t>
      </w:r>
    </w:p>
    <w:p w:rsidR="00000000" w:rsidDel="00000000" w:rsidP="00000000" w:rsidRDefault="00000000" w:rsidRPr="00000000" w14:paraId="00000011">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Namun, beberapa peneliti dan ilmuwan utama yang memberikan fondasi ilmiah untuk konsep ini antara lain:</w:t>
      </w:r>
    </w:p>
    <w:p w:rsidR="00000000" w:rsidDel="00000000" w:rsidP="00000000" w:rsidRDefault="00000000" w:rsidRPr="00000000" w14:paraId="00000012">
      <w:pPr>
        <w:spacing w:after="280" w:before="280" w:lin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7"/>
          <w:szCs w:val="27"/>
          <w:rtl w:val="0"/>
        </w:rPr>
        <w:t xml:space="preserve">1. </w:t>
      </w:r>
      <w:r w:rsidDel="00000000" w:rsidR="00000000" w:rsidRPr="00000000">
        <w:rPr>
          <w:rFonts w:ascii="Times New Roman" w:cs="Times New Roman" w:eastAsia="Times New Roman" w:hAnsi="Times New Roman"/>
          <w:b w:val="1"/>
          <w:bCs w:val="1"/>
          <w:sz w:val="24"/>
          <w:szCs w:val="24"/>
          <w:rtl w:val="0"/>
        </w:rPr>
        <w:t xml:space="preserve">Dr. Steve Cole</w:t>
      </w:r>
    </w:p>
    <w:p w:rsidR="00000000" w:rsidDel="00000000" w:rsidP="00000000" w:rsidRDefault="00000000" w:rsidRPr="00000000" w14:paraId="00000013">
      <w:pPr>
        <w:numPr>
          <w:ilvl w:val="0"/>
          <w:numId w:val="6"/>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Profesor di UCLA School of Medicine, pionir dalam penelitian genomik sosial.</w:t>
      </w:r>
    </w:p>
    <w:p w:rsidR="00000000" w:rsidDel="00000000" w:rsidP="00000000" w:rsidRDefault="00000000" w:rsidRPr="00000000" w14:paraId="00000014">
      <w:pPr>
        <w:numPr>
          <w:ilvl w:val="0"/>
          <w:numId w:val="6"/>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Penelitiannya tentang CTRA (Conserved Transcriptional Response to Adversity) menunjukkan bagaimana kesepian dan isolasi sosial mengaktifkan gen pro-inflamasi dan menekan gen antivirus.</w:t>
      </w:r>
    </w:p>
    <w:p w:rsidR="00000000" w:rsidDel="00000000" w:rsidP="00000000" w:rsidRDefault="00000000" w:rsidRPr="00000000" w14:paraId="00000015">
      <w:pPr>
        <w:numPr>
          <w:ilvl w:val="0"/>
          <w:numId w:val="6"/>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Karyanya menjelaskan mekanisme molekuler bagaimana cinta/koneksi sosial memengaruhi ekspresi gen imun.</w:t>
      </w:r>
    </w:p>
    <w:p w:rsidR="00000000" w:rsidDel="00000000" w:rsidP="00000000" w:rsidRDefault="00000000" w:rsidRPr="00000000" w14:paraId="00000016">
      <w:pPr>
        <w:spacing w:after="280" w:before="280" w:lin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2. Dr. Esther Sternberg</w:t>
      </w:r>
    </w:p>
    <w:p w:rsidR="00000000" w:rsidDel="00000000" w:rsidP="00000000" w:rsidRDefault="00000000" w:rsidRPr="00000000" w14:paraId="00000017">
      <w:pPr>
        <w:numPr>
          <w:ilvl w:val="0"/>
          <w:numId w:val="7"/>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Penulis buku </w:t>
      </w:r>
      <w:r w:rsidDel="00000000" w:rsidR="00000000" w:rsidRPr="00000000">
        <w:rPr>
          <w:rFonts w:ascii="Times New Roman" w:cs="Times New Roman" w:eastAsia="Times New Roman" w:hAnsi="Times New Roman"/>
          <w:i w:val="1"/>
          <w:iCs w:val="1"/>
          <w:sz w:val="24"/>
          <w:szCs w:val="24"/>
          <w:rtl w:val="0"/>
        </w:rPr>
        <w:t xml:space="preserve">The Balance Within: The Science Connecting Health and Emotions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8">
      <w:pPr>
        <w:numPr>
          <w:ilvl w:val="0"/>
          <w:numId w:val="7"/>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Meneliti hubungan sumbu HPA (hipotalamus-pituitari-adrenal), sistem saraf otonom, dan imunitas.</w:t>
      </w:r>
    </w:p>
    <w:p w:rsidR="00000000" w:rsidDel="00000000" w:rsidP="00000000" w:rsidRDefault="00000000" w:rsidRPr="00000000" w14:paraId="00000019">
      <w:pPr>
        <w:numPr>
          <w:ilvl w:val="0"/>
          <w:numId w:val="7"/>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Menunjukkan bagaimana stres dan emosi positif (seperti cinta) memengaruhi peradangan dan respons imun.</w:t>
      </w:r>
    </w:p>
    <w:p w:rsidR="00000000" w:rsidDel="00000000" w:rsidP="00000000" w:rsidRDefault="00000000" w:rsidRPr="00000000" w14:paraId="0000001A">
      <w:pPr>
        <w:spacing w:after="280" w:before="280" w:lin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3. Dr. Sue Carter</w:t>
      </w:r>
    </w:p>
    <w:p w:rsidR="00000000" w:rsidDel="00000000" w:rsidP="00000000" w:rsidRDefault="00000000" w:rsidRPr="00000000" w14:paraId="0000001B">
      <w:pPr>
        <w:numPr>
          <w:ilvl w:val="0"/>
          <w:numId w:val="8"/>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Ahli neurobiologi dan perilaku, meneliti peran oksitosin dalam ikatan sosial, kepercayaan, dan reduksi stres.</w:t>
      </w:r>
    </w:p>
    <w:p w:rsidR="00000000" w:rsidDel="00000000" w:rsidP="00000000" w:rsidRDefault="00000000" w:rsidRPr="00000000" w14:paraId="0000001C">
      <w:pPr>
        <w:numPr>
          <w:ilvl w:val="0"/>
          <w:numId w:val="8"/>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Karyanya membuktikan bahwa ikatan sosial (cinta) mengaktifkan sistem oksitosin, yang memodulasi respons imun.</w:t>
      </w:r>
    </w:p>
    <w:p w:rsidR="00000000" w:rsidDel="00000000" w:rsidP="00000000" w:rsidRDefault="00000000" w:rsidRPr="00000000" w14:paraId="0000001D">
      <w:pPr>
        <w:spacing w:after="280" w:before="280" w:lin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4. Dr. Janice Kiecolt-Glaser &amp; Dr. Ronald Glaser</w:t>
      </w:r>
    </w:p>
    <w:p w:rsidR="00000000" w:rsidDel="00000000" w:rsidP="00000000" w:rsidRDefault="00000000" w:rsidRPr="00000000" w14:paraId="0000001E">
      <w:pPr>
        <w:numPr>
          <w:ilvl w:val="0"/>
          <w:numId w:val="9"/>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Pasangan suami-istri peneliti di Ohio State University yang mempelajari psikoneuroimunologi.</w:t>
      </w:r>
    </w:p>
    <w:p w:rsidR="00000000" w:rsidDel="00000000" w:rsidP="00000000" w:rsidRDefault="00000000" w:rsidRPr="00000000" w14:paraId="0000001F">
      <w:pPr>
        <w:numPr>
          <w:ilvl w:val="0"/>
          <w:numId w:val="9"/>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Mereka menunjukkan bahwa perkawinan yang bahagia dan dukungan sosial mempercepat penyembuhan luka, meningkatkan respons vaksin, dan mengurangi peradangan.</w:t>
      </w:r>
    </w:p>
    <w:p w:rsidR="00000000" w:rsidDel="00000000" w:rsidP="00000000" w:rsidRDefault="00000000" w:rsidRPr="00000000" w14:paraId="00000020">
      <w:pPr>
        <w:spacing w:after="280" w:before="280" w:lin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7"/>
          <w:szCs w:val="27"/>
          <w:rtl w:val="0"/>
        </w:rPr>
        <w:t xml:space="preserve">5</w:t>
      </w:r>
      <w:r w:rsidDel="00000000" w:rsidR="00000000" w:rsidRPr="00000000">
        <w:rPr>
          <w:rFonts w:ascii="Times New Roman" w:cs="Times New Roman" w:eastAsia="Times New Roman" w:hAnsi="Times New Roman"/>
          <w:b w:val="1"/>
          <w:bCs w:val="1"/>
          <w:sz w:val="24"/>
          <w:szCs w:val="24"/>
          <w:rtl w:val="0"/>
        </w:rPr>
        <w:t xml:space="preserve">. Dr. Barbara Fredrickson</w:t>
      </w:r>
    </w:p>
    <w:p w:rsidR="00000000" w:rsidDel="00000000" w:rsidP="00000000" w:rsidRDefault="00000000" w:rsidRPr="00000000" w14:paraId="00000021">
      <w:pPr>
        <w:numPr>
          <w:ilvl w:val="0"/>
          <w:numId w:val="10"/>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Psikolog positif dari University of North Carolina.</w:t>
      </w:r>
    </w:p>
    <w:p w:rsidR="00000000" w:rsidDel="00000000" w:rsidP="00000000" w:rsidRDefault="00000000" w:rsidRPr="00000000" w14:paraId="00000022">
      <w:pPr>
        <w:numPr>
          <w:ilvl w:val="0"/>
          <w:numId w:val="10"/>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Meneliti bagaimana emosi positif (termasuk cinta dan koneksi) meningkatkan variabilitas detak jantung (HRV) dan mengaktifkan sistem saraf parasimpatis, yang terkait dengan imunitas lebih baik.</w:t>
      </w:r>
    </w:p>
    <w:p w:rsidR="00000000" w:rsidDel="00000000" w:rsidP="00000000" w:rsidRDefault="00000000" w:rsidRPr="00000000" w14:paraId="00000023">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Mekanisme Imunologis Cinta </w:t>
      </w:r>
      <w:r w:rsidDel="00000000" w:rsidR="00000000" w:rsidRPr="00000000">
        <w:rPr>
          <w:rFonts w:ascii="Times New Roman" w:cs="Times New Roman" w:eastAsia="Times New Roman" w:hAnsi="Times New Roman"/>
          <w:sz w:val="24"/>
          <w:szCs w:val="24"/>
          <w:rtl w:val="0"/>
        </w:rPr>
        <w:t xml:space="preserve">(3)</w:t>
      </w:r>
    </w:p>
    <w:p w:rsidR="00000000" w:rsidDel="00000000" w:rsidP="00000000" w:rsidRDefault="00000000" w:rsidRPr="00000000" w14:paraId="00000024">
      <w:pPr>
        <w:numPr>
          <w:ilvl w:val="0"/>
          <w:numId w:val="1"/>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Sinyal Keamanan di Otak:</w:t>
      </w:r>
    </w:p>
    <w:p w:rsidR="00000000" w:rsidDel="00000000" w:rsidP="00000000" w:rsidRDefault="00000000" w:rsidRPr="00000000" w14:paraId="00000025">
      <w:pPr>
        <w:numPr>
          <w:ilvl w:val="0"/>
          <w:numId w:val="1"/>
        </w:numPr>
        <w:spacing w:after="0" w:before="0" w:line="240" w:lineRule="auto"/>
        <w:ind w:left="720" w:hanging="360"/>
        <w:jc w:val="both"/>
        <w:rPr>
          <w:rFonts w:ascii="Times New Roman" w:cs="Times New Roman" w:eastAsia="Times New Roman" w:hAnsi="Times New Roman"/>
          <w:sz w:val="24"/>
          <w:szCs w:val="24"/>
        </w:rPr>
      </w:pPr>
      <w:sdt>
        <w:sdtPr>
          <w:id w:val="492937403"/>
          <w:tag w:val="goog_rdk_0"/>
        </w:sdtPr>
        <w:sdtContent>
          <w:r w:rsidDel="00000000" w:rsidR="00000000" w:rsidRPr="00000000">
            <w:rPr>
              <w:rFonts w:ascii="Cardo" w:cs="Cardo" w:eastAsia="Cardo" w:hAnsi="Cardo"/>
              <w:sz w:val="24"/>
              <w:szCs w:val="24"/>
              <w:rtl w:val="0"/>
            </w:rPr>
            <w:t xml:space="preserve">Cinta mengurangi aktivasi amigdala, menurunkan kortisol, dan meningkatkan regulasi prefrontal serta tonus vagal → mengaktifkan refleks anti-inflamasi.</w:t>
          </w:r>
        </w:sdtContent>
      </w:sdt>
    </w:p>
    <w:p w:rsidR="00000000" w:rsidDel="00000000" w:rsidP="00000000" w:rsidRDefault="00000000" w:rsidRPr="00000000" w14:paraId="00000026">
      <w:pPr>
        <w:numPr>
          <w:ilvl w:val="0"/>
          <w:numId w:val="1"/>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Hormon Cinta dan Imunitas:</w:t>
      </w:r>
    </w:p>
    <w:p w:rsidR="00000000" w:rsidDel="00000000" w:rsidP="00000000" w:rsidRDefault="00000000" w:rsidRPr="00000000" w14:paraId="00000027">
      <w:pPr>
        <w:numPr>
          <w:ilvl w:val="1"/>
          <w:numId w:val="1"/>
        </w:numPr>
        <w:spacing w:after="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Oksitosin: Meningkatkan penyembuhan, sel T-regulator, dan aktivitas NK; menurunkan sitokin pro-inflamasi (IL-6, TNF-α).</w:t>
      </w:r>
    </w:p>
    <w:p w:rsidR="00000000" w:rsidDel="00000000" w:rsidP="00000000" w:rsidRDefault="00000000" w:rsidRPr="00000000" w14:paraId="00000028">
      <w:pPr>
        <w:numPr>
          <w:ilvl w:val="1"/>
          <w:numId w:val="1"/>
        </w:numPr>
        <w:spacing w:after="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Dopamin: Meningkatkan energi dan aktivitas sel T.</w:t>
      </w:r>
    </w:p>
    <w:p w:rsidR="00000000" w:rsidDel="00000000" w:rsidP="00000000" w:rsidRDefault="00000000" w:rsidRPr="00000000" w14:paraId="00000029">
      <w:pPr>
        <w:numPr>
          <w:ilvl w:val="1"/>
          <w:numId w:val="1"/>
        </w:numPr>
        <w:spacing w:after="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Serotonin: Menstabilkan suasana hati dan kesehatan imun usus.</w:t>
      </w:r>
    </w:p>
    <w:p w:rsidR="00000000" w:rsidDel="00000000" w:rsidP="00000000" w:rsidRDefault="00000000" w:rsidRPr="00000000" w14:paraId="0000002A">
      <w:pPr>
        <w:numPr>
          <w:ilvl w:val="1"/>
          <w:numId w:val="1"/>
        </w:numPr>
        <w:spacing w:after="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Endorfin: Meningkatkan aktivitas NK dan mengurangi rasa sakit.</w:t>
      </w:r>
    </w:p>
    <w:p w:rsidR="00000000" w:rsidDel="00000000" w:rsidP="00000000" w:rsidRDefault="00000000" w:rsidRPr="00000000" w14:paraId="0000002B">
      <w:pPr>
        <w:numPr>
          <w:ilvl w:val="0"/>
          <w:numId w:val="1"/>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Jalur Imun yang Diaktifkan:</w:t>
      </w:r>
    </w:p>
    <w:p w:rsidR="00000000" w:rsidDel="00000000" w:rsidP="00000000" w:rsidRDefault="00000000" w:rsidRPr="00000000" w14:paraId="0000002C">
      <w:pPr>
        <w:numPr>
          <w:ilvl w:val="1"/>
          <w:numId w:val="1"/>
        </w:numPr>
        <w:spacing w:after="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Refleks anti-inflamasi melalui peningkatan tonus vagal.</w:t>
      </w:r>
    </w:p>
    <w:p w:rsidR="00000000" w:rsidDel="00000000" w:rsidP="00000000" w:rsidRDefault="00000000" w:rsidRPr="00000000" w14:paraId="0000002D">
      <w:pPr>
        <w:numPr>
          <w:ilvl w:val="1"/>
          <w:numId w:val="1"/>
        </w:numPr>
        <w:spacing w:after="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Stabilisasi sumbu HPA (hipotalamus-hipofisis-adrenal) yang mengurangi kortisol kronis.</w:t>
      </w:r>
    </w:p>
    <w:p w:rsidR="00000000" w:rsidDel="00000000" w:rsidP="00000000" w:rsidRDefault="00000000" w:rsidRPr="00000000" w14:paraId="0000002E">
      <w:pPr>
        <w:numPr>
          <w:ilvl w:val="1"/>
          <w:numId w:val="1"/>
        </w:numPr>
        <w:spacing w:after="28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Peningkatan imunitas antivirus melalui interferon, sel NK, dan IgA mukosal.</w:t>
      </w:r>
    </w:p>
    <w:p w:rsidR="00000000" w:rsidDel="00000000" w:rsidP="00000000" w:rsidRDefault="00000000" w:rsidRPr="00000000" w14:paraId="0000002F">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CTRA (Conserved Transcriptional Response to Adversity)</w:t>
      </w:r>
      <w:r w:rsidDel="00000000" w:rsidR="00000000" w:rsidRPr="00000000">
        <w:rPr>
          <w:rFonts w:ascii="Times New Roman" w:cs="Times New Roman" w:eastAsia="Times New Roman" w:hAnsi="Times New Roman"/>
          <w:sz w:val="24"/>
          <w:szCs w:val="24"/>
          <w:rtl w:val="0"/>
        </w:rPr>
        <w:t xml:space="preserve"> adalah pola ekspresi gen yang terlihat pada sel imun (terutama monosit) sebagai respons terhadap stres psikososial kronis, seperti kesepian, trauma, atau isolasi sosial (4).</w:t>
      </w:r>
    </w:p>
    <w:p w:rsidR="00000000" w:rsidDel="00000000" w:rsidP="00000000" w:rsidRDefault="00000000" w:rsidRPr="00000000" w14:paraId="00000030">
      <w:pPr>
        <w:spacing w:after="280" w:before="280" w:lin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Karakteristik CTRA:</w:t>
      </w:r>
    </w:p>
    <w:p w:rsidR="00000000" w:rsidDel="00000000" w:rsidP="00000000" w:rsidRDefault="00000000" w:rsidRPr="00000000" w14:paraId="00000031">
      <w:pPr>
        <w:numPr>
          <w:ilvl w:val="0"/>
          <w:numId w:val="18"/>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Pola Ekspresi Gen yang Khas:</w:t>
      </w:r>
    </w:p>
    <w:p w:rsidR="00000000" w:rsidDel="00000000" w:rsidP="00000000" w:rsidRDefault="00000000" w:rsidRPr="00000000" w14:paraId="00000032">
      <w:pPr>
        <w:numPr>
          <w:ilvl w:val="1"/>
          <w:numId w:val="18"/>
        </w:numPr>
        <w:spacing w:after="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Peningkatan ekspresi gen pro-inflamasi seperti sitokin (IL-1β, IL-6, TNF-α).</w:t>
      </w:r>
    </w:p>
    <w:p w:rsidR="00000000" w:rsidDel="00000000" w:rsidP="00000000" w:rsidRDefault="00000000" w:rsidRPr="00000000" w14:paraId="00000033">
      <w:pPr>
        <w:numPr>
          <w:ilvl w:val="1"/>
          <w:numId w:val="18"/>
        </w:numPr>
        <w:spacing w:after="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Penurunan ekspresi gen antivirus yang terlibat dalam respons interferon tipe I.</w:t>
      </w:r>
    </w:p>
    <w:p w:rsidR="00000000" w:rsidDel="00000000" w:rsidP="00000000" w:rsidRDefault="00000000" w:rsidRPr="00000000" w14:paraId="00000034">
      <w:pPr>
        <w:numPr>
          <w:ilvl w:val="0"/>
          <w:numId w:val="18"/>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Implikasi Biologis:</w:t>
      </w:r>
    </w:p>
    <w:p w:rsidR="00000000" w:rsidDel="00000000" w:rsidP="00000000" w:rsidRDefault="00000000" w:rsidRPr="00000000" w14:paraId="00000035">
      <w:pPr>
        <w:numPr>
          <w:ilvl w:val="1"/>
          <w:numId w:val="18"/>
        </w:numPr>
        <w:spacing w:after="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Meningkatkan risiko peradangan kronis yang terkait dengan penyakit kardiovaskular, neurodegeneratif, dan autoimun.</w:t>
      </w:r>
    </w:p>
    <w:p w:rsidR="00000000" w:rsidDel="00000000" w:rsidP="00000000" w:rsidRDefault="00000000" w:rsidRPr="00000000" w14:paraId="00000036">
      <w:pPr>
        <w:numPr>
          <w:ilvl w:val="1"/>
          <w:numId w:val="18"/>
        </w:numPr>
        <w:spacing w:after="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Melemahkan pertahanan antivirus, membuat tubuh lebih rentan terhadap infeksi virus.</w:t>
      </w:r>
    </w:p>
    <w:p w:rsidR="00000000" w:rsidDel="00000000" w:rsidP="00000000" w:rsidRDefault="00000000" w:rsidRPr="00000000" w14:paraId="00000037">
      <w:pPr>
        <w:numPr>
          <w:ilvl w:val="1"/>
          <w:numId w:val="18"/>
        </w:numPr>
        <w:spacing w:after="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Menyebabkan disfungsi imun jangka panjang, bahkan setelah stres mereda.</w:t>
      </w:r>
    </w:p>
    <w:p w:rsidR="00000000" w:rsidDel="00000000" w:rsidP="00000000" w:rsidRDefault="00000000" w:rsidRPr="00000000" w14:paraId="00000038">
      <w:pPr>
        <w:numPr>
          <w:ilvl w:val="0"/>
          <w:numId w:val="18"/>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Mekanisme Aktivasi:</w:t>
      </w:r>
    </w:p>
    <w:p w:rsidR="00000000" w:rsidDel="00000000" w:rsidP="00000000" w:rsidRDefault="00000000" w:rsidRPr="00000000" w14:paraId="00000039">
      <w:pPr>
        <w:numPr>
          <w:ilvl w:val="1"/>
          <w:numId w:val="18"/>
        </w:numPr>
        <w:spacing w:after="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Aktivasi sumbu HPA (hipotalamus-hipofisis-adrenal) dan sistem saraf simpatis.</w:t>
      </w:r>
    </w:p>
    <w:p w:rsidR="00000000" w:rsidDel="00000000" w:rsidP="00000000" w:rsidRDefault="00000000" w:rsidRPr="00000000" w14:paraId="0000003A">
      <w:pPr>
        <w:numPr>
          <w:ilvl w:val="1"/>
          <w:numId w:val="18"/>
        </w:numPr>
        <w:spacing w:after="280" w:before="0" w:line="24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Pelepasan katekolamin (seperti adrenalin) yang memengaruhi ekspresi gen melalui reseptor β-adrenergik pada sel imun.</w:t>
      </w:r>
    </w:p>
    <w:p w:rsidR="00000000" w:rsidDel="00000000" w:rsidP="00000000" w:rsidRDefault="00000000" w:rsidRPr="00000000" w14:paraId="0000003B">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Dalam Konteks "Immunology of Love":</w:t>
      </w:r>
    </w:p>
    <w:p w:rsidR="00000000" w:rsidDel="00000000" w:rsidP="00000000" w:rsidRDefault="00000000" w:rsidRPr="00000000" w14:paraId="0000003C">
      <w:pPr>
        <w:numPr>
          <w:ilvl w:val="0"/>
          <w:numId w:val="19"/>
        </w:numPr>
        <w:spacing w:after="0" w:before="280" w:line="240" w:lineRule="auto"/>
        <w:ind w:left="720" w:hanging="360"/>
        <w:jc w:val="both"/>
        <w:rPr>
          <w:rFonts w:ascii="Times New Roman" w:cs="Times New Roman" w:eastAsia="Times New Roman" w:hAnsi="Times New Roman"/>
          <w:sz w:val="24"/>
          <w:szCs w:val="24"/>
        </w:rPr>
      </w:pPr>
      <w:sdt>
        <w:sdtPr>
          <w:id w:val="652461524"/>
          <w:tag w:val="goog_rdk_1"/>
        </w:sdtPr>
        <w:sdtContent>
          <w:r w:rsidDel="00000000" w:rsidR="00000000" w:rsidRPr="00000000">
            <w:rPr>
              <w:rFonts w:ascii="Cardo" w:cs="Cardo" w:eastAsia="Cardo" w:hAnsi="Cardo"/>
              <w:sz w:val="24"/>
              <w:szCs w:val="24"/>
              <w:rtl w:val="0"/>
            </w:rPr>
            <w:t xml:space="preserve">Tanpa cinta/kesepian → CTRA aktif → peradangan tinggi + imunitas antivirus rendah.</w:t>
          </w:r>
        </w:sdtContent>
      </w:sdt>
    </w:p>
    <w:p w:rsidR="00000000" w:rsidDel="00000000" w:rsidP="00000000" w:rsidRDefault="00000000" w:rsidRPr="00000000" w14:paraId="0000003D">
      <w:pPr>
        <w:numPr>
          <w:ilvl w:val="0"/>
          <w:numId w:val="19"/>
        </w:numPr>
        <w:spacing w:after="280" w:before="0" w:line="240" w:lineRule="auto"/>
        <w:ind w:left="720" w:hanging="360"/>
        <w:jc w:val="both"/>
        <w:rPr>
          <w:rFonts w:ascii="Times New Roman" w:cs="Times New Roman" w:eastAsia="Times New Roman" w:hAnsi="Times New Roman"/>
          <w:sz w:val="24"/>
          <w:szCs w:val="24"/>
        </w:rPr>
      </w:pPr>
      <w:sdt>
        <w:sdtPr>
          <w:id w:val="-1688083090"/>
          <w:tag w:val="goog_rdk_2"/>
        </w:sdtPr>
        <w:sdtContent>
          <w:r w:rsidDel="00000000" w:rsidR="00000000" w:rsidRPr="00000000">
            <w:rPr>
              <w:rFonts w:ascii="Cardo" w:cs="Cardo" w:eastAsia="Cardo" w:hAnsi="Cardo"/>
              <w:sz w:val="24"/>
              <w:szCs w:val="24"/>
              <w:rtl w:val="0"/>
            </w:rPr>
            <w:t xml:space="preserve">Dengan cinta/koneksi sosial → CTRA ditekan → respons antivirus kuat + peradangan terkontrol.</w:t>
          </w:r>
        </w:sdtContent>
      </w:sdt>
    </w:p>
    <w:p w:rsidR="00000000" w:rsidDel="00000000" w:rsidP="00000000" w:rsidRDefault="00000000" w:rsidRPr="00000000" w14:paraId="0000003E">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CTRA adalah contoh nyata bagaimana pengalaman psikososial (seperti cinta atau kesepian) dapat mengubah ekspresi gen imun, menghubungkan kesehatan mental dengan kesehatan fisik melalui mekanisme molekuler yang terukur.</w:t>
      </w:r>
    </w:p>
    <w:p w:rsidR="00000000" w:rsidDel="00000000" w:rsidP="00000000" w:rsidRDefault="00000000" w:rsidRPr="00000000" w14:paraId="0000003F">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Selain CTRA yang ditekan oleh cinta, ada sejumlah gen dan jalur genetik lain yang diaktifkan atau dimodulasi oleh cinta, ikatan sosial, dan emosi positif. Berikut adalah beberapa di antaranya (5):</w:t>
      </w:r>
    </w:p>
    <w:p w:rsidR="00000000" w:rsidDel="00000000" w:rsidP="00000000" w:rsidRDefault="00000000" w:rsidRPr="00000000" w14:paraId="00000040">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r w:rsidDel="00000000" w:rsidR="00000000" w:rsidRPr="00000000">
        <w:rPr>
          <w:rFonts w:ascii="Times New Roman" w:cs="Times New Roman" w:eastAsia="Times New Roman" w:hAnsi="Times New Roman"/>
          <w:b w:val="1"/>
          <w:b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Gen yang Terkait dengan Respons Anti-Inflamasi</w:t>
      </w:r>
    </w:p>
    <w:p w:rsidR="00000000" w:rsidDel="00000000" w:rsidP="00000000" w:rsidRDefault="00000000" w:rsidRPr="00000000" w14:paraId="00000041">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Cinta dan dukungan sosial dapat mengaktifkan gen-gen yang menekan peradangan:</w:t>
      </w:r>
    </w:p>
    <w:p w:rsidR="00000000" w:rsidDel="00000000" w:rsidP="00000000" w:rsidRDefault="00000000" w:rsidRPr="00000000" w14:paraId="00000042">
      <w:pPr>
        <w:numPr>
          <w:ilvl w:val="0"/>
          <w:numId w:val="20"/>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penghasil IL-10 (interleukin-10): Sitokin anti-inflamasi.</w:t>
      </w:r>
    </w:p>
    <w:p w:rsidR="00000000" w:rsidDel="00000000" w:rsidP="00000000" w:rsidRDefault="00000000" w:rsidRPr="00000000" w14:paraId="00000043">
      <w:pPr>
        <w:numPr>
          <w:ilvl w:val="0"/>
          <w:numId w:val="20"/>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reseptor glukokortikoid: Meningkatkan sensitivitas terhadap kortisol alami yang anti-inflamasi.</w:t>
      </w:r>
    </w:p>
    <w:p w:rsidR="00000000" w:rsidDel="00000000" w:rsidP="00000000" w:rsidRDefault="00000000" w:rsidRPr="00000000" w14:paraId="00000044">
      <w:pPr>
        <w:numPr>
          <w:ilvl w:val="0"/>
          <w:numId w:val="20"/>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NF-κB inhibitor (seperti IκB): Menghambat jalur pro-inflamasi NF-κB.</w:t>
      </w:r>
    </w:p>
    <w:p w:rsidR="00000000" w:rsidDel="00000000" w:rsidP="00000000" w:rsidRDefault="00000000" w:rsidRPr="00000000" w14:paraId="00000045">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Gen yang Terkait dengan Oksitosin dan Ikatan Sosial</w:t>
      </w:r>
    </w:p>
    <w:p w:rsidR="00000000" w:rsidDel="00000000" w:rsidP="00000000" w:rsidRDefault="00000000" w:rsidRPr="00000000" w14:paraId="00000046">
      <w:pPr>
        <w:numPr>
          <w:ilvl w:val="0"/>
          <w:numId w:val="21"/>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reseptor oksitosin (OXTR): Aktivasi reseptor oksitosin meningkatkan ekspresi gen yang terlibat dalam ikatan sosial, kepercayaan, dan reduksi stres.</w:t>
      </w:r>
    </w:p>
    <w:p w:rsidR="00000000" w:rsidDel="00000000" w:rsidP="00000000" w:rsidRDefault="00000000" w:rsidRPr="00000000" w14:paraId="00000047">
      <w:pPr>
        <w:numPr>
          <w:ilvl w:val="0"/>
          <w:numId w:val="21"/>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CD38: Terlibat dalam pelepasan oksitosin dan regulasi perilaku sosial.</w:t>
      </w:r>
    </w:p>
    <w:p w:rsidR="00000000" w:rsidDel="00000000" w:rsidP="00000000" w:rsidRDefault="00000000" w:rsidRPr="00000000" w14:paraId="00000048">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Gen yang Meningkatkan Respons Antivirus</w:t>
      </w:r>
    </w:p>
    <w:p w:rsidR="00000000" w:rsidDel="00000000" w:rsidP="00000000" w:rsidRDefault="00000000" w:rsidRPr="00000000" w14:paraId="00000049">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Cinta dan koneksi sosial dapat meningkatkan ekspresi gen interferon tipe I:</w:t>
      </w:r>
    </w:p>
    <w:p w:rsidR="00000000" w:rsidDel="00000000" w:rsidP="00000000" w:rsidRDefault="00000000" w:rsidRPr="00000000" w14:paraId="0000004A">
      <w:pPr>
        <w:numPr>
          <w:ilvl w:val="0"/>
          <w:numId w:val="22"/>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IFN-α dan IFN-β: Gen-gen yang penting untuk pertahanan antivirus.</w:t>
      </w:r>
    </w:p>
    <w:p w:rsidR="00000000" w:rsidDel="00000000" w:rsidP="00000000" w:rsidRDefault="00000000" w:rsidRPr="00000000" w14:paraId="0000004B">
      <w:pPr>
        <w:numPr>
          <w:ilvl w:val="0"/>
          <w:numId w:val="22"/>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ISG (Interferon-Stimulated Genes) seperti MX1, OAS1: Meningkatkan respons terhadap infeksi virus.</w:t>
      </w:r>
    </w:p>
    <w:p w:rsidR="00000000" w:rsidDel="00000000" w:rsidP="00000000" w:rsidRDefault="00000000" w:rsidRPr="00000000" w14:paraId="0000004C">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Gen yang Terkait dengan Neuroplastisitas dan Kesejahteraan</w:t>
      </w:r>
    </w:p>
    <w:p w:rsidR="00000000" w:rsidDel="00000000" w:rsidP="00000000" w:rsidRDefault="00000000" w:rsidRPr="00000000" w14:paraId="0000004D">
      <w:pPr>
        <w:numPr>
          <w:ilvl w:val="0"/>
          <w:numId w:val="2"/>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BDNF (Brain-Derived Neurotrophic Factor): Meningkat dengan pengalaman positif, mendukung pertumbuhan neuron dan ketahanan terhadap stres.</w:t>
      </w:r>
    </w:p>
    <w:p w:rsidR="00000000" w:rsidDel="00000000" w:rsidP="00000000" w:rsidRDefault="00000000" w:rsidRPr="00000000" w14:paraId="0000004E">
      <w:pPr>
        <w:numPr>
          <w:ilvl w:val="0"/>
          <w:numId w:val="2"/>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serotonin transporter (SLC6A4) dan reseptor serotonin: Modulasi suasana hati dan ketenangan.</w:t>
      </w:r>
    </w:p>
    <w:p w:rsidR="00000000" w:rsidDel="00000000" w:rsidP="00000000" w:rsidRDefault="00000000" w:rsidRPr="00000000" w14:paraId="0000004F">
      <w:pPr>
        <w:numPr>
          <w:ilvl w:val="0"/>
          <w:numId w:val="2"/>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dopamin (DRD2, DRD4): Terkait dengan reward, motivasi, dan perasaan senang.</w:t>
      </w:r>
    </w:p>
    <w:p w:rsidR="00000000" w:rsidDel="00000000" w:rsidP="00000000" w:rsidRDefault="00000000" w:rsidRPr="00000000" w14:paraId="00000050">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Gen yang Mengatur Stres dan Umur Panjang</w:t>
      </w:r>
    </w:p>
    <w:p w:rsidR="00000000" w:rsidDel="00000000" w:rsidP="00000000" w:rsidRDefault="00000000" w:rsidRPr="00000000" w14:paraId="00000051">
      <w:pPr>
        <w:numPr>
          <w:ilvl w:val="0"/>
          <w:numId w:val="3"/>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telomerase (TERT): Dukungan sosial dan cinta dikaitkan dengan peningkatan aktivitas telomerase, yang memperpanjang telomer (penanda penuaan sel).</w:t>
      </w:r>
    </w:p>
    <w:p w:rsidR="00000000" w:rsidDel="00000000" w:rsidP="00000000" w:rsidRDefault="00000000" w:rsidRPr="00000000" w14:paraId="00000052">
      <w:pPr>
        <w:numPr>
          <w:ilvl w:val="0"/>
          <w:numId w:val="3"/>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antioksidan (SOD, GPX): Meningkat dengan kondisi psikologis positif, mengurangi stres oksidatif.</w:t>
      </w:r>
    </w:p>
    <w:p w:rsidR="00000000" w:rsidDel="00000000" w:rsidP="00000000" w:rsidRDefault="00000000" w:rsidRPr="00000000" w14:paraId="00000053">
      <w:pPr>
        <w:numPr>
          <w:ilvl w:val="0"/>
          <w:numId w:val="3"/>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heat shock protein (HSP): Melindungi sel dari kerusakan akibat stres.</w:t>
      </w:r>
    </w:p>
    <w:p w:rsidR="00000000" w:rsidDel="00000000" w:rsidP="00000000" w:rsidRDefault="00000000" w:rsidRPr="00000000" w14:paraId="00000054">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Gen yang Terkait dengan Sistem Kekebalan Adaptif</w:t>
      </w:r>
    </w:p>
    <w:p w:rsidR="00000000" w:rsidDel="00000000" w:rsidP="00000000" w:rsidRDefault="00000000" w:rsidRPr="00000000" w14:paraId="00000055">
      <w:pPr>
        <w:numPr>
          <w:ilvl w:val="0"/>
          <w:numId w:val="4"/>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FOXP3: Meningkatkan produksi sel T regulator (Treg) yang penting untuk toleransi imun dan mencegah autoimunitas.</w:t>
      </w:r>
    </w:p>
    <w:p w:rsidR="00000000" w:rsidDel="00000000" w:rsidP="00000000" w:rsidRDefault="00000000" w:rsidRPr="00000000" w14:paraId="00000056">
      <w:pPr>
        <w:numPr>
          <w:ilvl w:val="0"/>
          <w:numId w:val="4"/>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 untuk produksi IgA: Meningkatkan antibodi di mukosa (saluran pernapasan, pencernaan).</w:t>
      </w:r>
    </w:p>
    <w:p w:rsidR="00000000" w:rsidDel="00000000" w:rsidP="00000000" w:rsidRDefault="00000000" w:rsidRPr="00000000" w14:paraId="00000057">
      <w:pPr>
        <w:spacing w:after="280" w:before="280" w:lin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Mekanisme Epigenetik </w:t>
      </w:r>
      <w:r w:rsidDel="00000000" w:rsidR="00000000" w:rsidRPr="00000000">
        <w:rPr>
          <w:rFonts w:ascii="Times New Roman" w:cs="Times New Roman" w:eastAsia="Times New Roman" w:hAnsi="Times New Roman"/>
          <w:sz w:val="24"/>
          <w:szCs w:val="24"/>
          <w:rtl w:val="0"/>
        </w:rPr>
        <w:t xml:space="preserve">(6)</w:t>
      </w:r>
      <w:r w:rsidDel="00000000" w:rsidR="00000000" w:rsidRPr="00000000">
        <w:rPr>
          <w:rtl w:val="0"/>
        </w:rPr>
      </w:r>
    </w:p>
    <w:p w:rsidR="00000000" w:rsidDel="00000000" w:rsidP="00000000" w:rsidRDefault="00000000" w:rsidRPr="00000000" w14:paraId="00000058">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Cinta dan pengalaman positif juga dapat mengubah ekspresi gen melalui modifikasi epigenetik, seperti:</w:t>
      </w:r>
    </w:p>
    <w:p w:rsidR="00000000" w:rsidDel="00000000" w:rsidP="00000000" w:rsidRDefault="00000000" w:rsidRPr="00000000" w14:paraId="00000059">
      <w:pPr>
        <w:numPr>
          <w:ilvl w:val="0"/>
          <w:numId w:val="5"/>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Metilasi DNA pada gen promotor inflamasi (misalnya, IL-6) dapat dikurangi.</w:t>
      </w:r>
    </w:p>
    <w:p w:rsidR="00000000" w:rsidDel="00000000" w:rsidP="00000000" w:rsidRDefault="00000000" w:rsidRPr="00000000" w14:paraId="0000005A">
      <w:pPr>
        <w:numPr>
          <w:ilvl w:val="0"/>
          <w:numId w:val="5"/>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Asetilasi histon pada gen anti-stres (seperti BDNF) dapat ditingkatkan.</w:t>
      </w:r>
    </w:p>
    <w:p w:rsidR="00000000" w:rsidDel="00000000" w:rsidP="00000000" w:rsidRDefault="00000000" w:rsidRPr="00000000" w14:paraId="0000005B">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Jenis Cinta dan Dampak Imun</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5C">
      <w:pPr>
        <w:numPr>
          <w:ilvl w:val="0"/>
          <w:numId w:val="12"/>
        </w:numPr>
        <w:spacing w:after="0" w:before="280" w:line="240" w:lineRule="auto"/>
        <w:ind w:left="720" w:hanging="360"/>
        <w:jc w:val="both"/>
        <w:rPr>
          <w:rFonts w:ascii="Times New Roman" w:cs="Times New Roman" w:eastAsia="Times New Roman" w:hAnsi="Times New Roman"/>
          <w:sz w:val="24"/>
          <w:szCs w:val="24"/>
        </w:rPr>
      </w:pPr>
      <w:sdt>
        <w:sdtPr>
          <w:id w:val="1525875852"/>
          <w:tag w:val="goog_rdk_3"/>
        </w:sdtPr>
        <w:sdtContent>
          <w:r w:rsidDel="00000000" w:rsidR="00000000" w:rsidRPr="00000000">
            <w:rPr>
              <w:rFonts w:ascii="Cardo" w:cs="Cardo" w:eastAsia="Cardo" w:hAnsi="Cardo"/>
              <w:sz w:val="24"/>
              <w:szCs w:val="24"/>
              <w:rtl w:val="0"/>
            </w:rPr>
            <w:t xml:space="preserve">Cinta romantis &amp; orang tua: ↑ oksitosin, penyembuhan, toleransi imun.</w:t>
          </w:r>
        </w:sdtContent>
      </w:sdt>
    </w:p>
    <w:p w:rsidR="00000000" w:rsidDel="00000000" w:rsidP="00000000" w:rsidRDefault="00000000" w:rsidRPr="00000000" w14:paraId="0000005D">
      <w:pPr>
        <w:numPr>
          <w:ilvl w:val="0"/>
          <w:numId w:val="12"/>
        </w:numPr>
        <w:spacing w:after="0" w:before="0" w:line="240" w:lineRule="auto"/>
        <w:ind w:left="720" w:hanging="360"/>
        <w:jc w:val="both"/>
        <w:rPr>
          <w:rFonts w:ascii="Times New Roman" w:cs="Times New Roman" w:eastAsia="Times New Roman" w:hAnsi="Times New Roman"/>
          <w:sz w:val="24"/>
          <w:szCs w:val="24"/>
        </w:rPr>
      </w:pPr>
      <w:sdt>
        <w:sdtPr>
          <w:id w:val="1321989196"/>
          <w:tag w:val="goog_rdk_4"/>
        </w:sdtPr>
        <w:sdtContent>
          <w:r w:rsidDel="00000000" w:rsidR="00000000" w:rsidRPr="00000000">
            <w:rPr>
              <w:rFonts w:ascii="Cardo" w:cs="Cardo" w:eastAsia="Cardo" w:hAnsi="Cardo"/>
              <w:sz w:val="24"/>
              <w:szCs w:val="24"/>
              <w:rtl w:val="0"/>
            </w:rPr>
            <w:t xml:space="preserve">Cinta spiritual &amp; persahabatan: ↓ peradangan, ↑ keseimbangan imun.</w:t>
          </w:r>
        </w:sdtContent>
      </w:sdt>
    </w:p>
    <w:p w:rsidR="00000000" w:rsidDel="00000000" w:rsidP="00000000" w:rsidRDefault="00000000" w:rsidRPr="00000000" w14:paraId="0000005E">
      <w:pPr>
        <w:numPr>
          <w:ilvl w:val="0"/>
          <w:numId w:val="12"/>
        </w:numPr>
        <w:spacing w:after="280" w:before="0" w:line="240" w:lineRule="auto"/>
        <w:ind w:left="720" w:hanging="360"/>
        <w:jc w:val="both"/>
        <w:rPr>
          <w:rFonts w:ascii="Times New Roman" w:cs="Times New Roman" w:eastAsia="Times New Roman" w:hAnsi="Times New Roman"/>
          <w:sz w:val="24"/>
          <w:szCs w:val="24"/>
        </w:rPr>
      </w:pPr>
      <w:sdt>
        <w:sdtPr>
          <w:id w:val="572641840"/>
          <w:tag w:val="goog_rdk_5"/>
        </w:sdtPr>
        <w:sdtContent>
          <w:r w:rsidDel="00000000" w:rsidR="00000000" w:rsidRPr="00000000">
            <w:rPr>
              <w:rFonts w:ascii="Cardo" w:cs="Cardo" w:eastAsia="Cardo" w:hAnsi="Cardo"/>
              <w:sz w:val="24"/>
              <w:szCs w:val="24"/>
              <w:rtl w:val="0"/>
            </w:rPr>
            <w:t xml:space="preserve">Cinta diri &amp; altruisme: ↓ kortisol, ↑ ketahanan imun.</w:t>
          </w:r>
        </w:sdtContent>
      </w:sdt>
    </w:p>
    <w:p w:rsidR="00000000" w:rsidDel="00000000" w:rsidP="00000000" w:rsidRDefault="00000000" w:rsidRPr="00000000" w14:paraId="0000005F">
      <w:pPr>
        <w:pStyle w:val="Heading3"/>
        <w:spacing w:after="0" w:before="0" w:lineRule="auto"/>
        <w:rPr>
          <w:b w:val="0"/>
          <w:bCs w:val="0"/>
          <w:sz w:val="24"/>
          <w:szCs w:val="24"/>
        </w:rPr>
      </w:pPr>
      <w:r w:rsidDel="00000000" w:rsidR="00000000" w:rsidRPr="00000000">
        <w:rPr>
          <w:b w:val="0"/>
          <w:bCs w:val="0"/>
          <w:sz w:val="24"/>
          <w:szCs w:val="24"/>
          <w:rtl w:val="0"/>
        </w:rPr>
        <w:t xml:space="preserve">Tabel 1. Jenis Cinta dan Dampak Imunospesifik</w:t>
      </w:r>
    </w:p>
    <w:tbl>
      <w:tblPr>
        <w:tblStyle w:val="Table1"/>
        <w:tblW w:w="8848.0" w:type="dxa"/>
        <w:jc w:val="left"/>
        <w:tblBorders>
          <w:bottom w:color="000000" w:space="0" w:sz="4" w:val="single"/>
        </w:tblBorders>
        <w:tblLayout w:type="fixed"/>
        <w:tblLook w:val="0400"/>
      </w:tblPr>
      <w:tblGrid>
        <w:gridCol w:w="1893"/>
        <w:gridCol w:w="2933"/>
        <w:gridCol w:w="4022"/>
        <w:tblGridChange w:id="0">
          <w:tblGrid>
            <w:gridCol w:w="1893"/>
            <w:gridCol w:w="2933"/>
            <w:gridCol w:w="4022"/>
          </w:tblGrid>
        </w:tblGridChange>
      </w:tblGrid>
      <w:tr>
        <w:trPr>
          <w:cantSplit w:val="0"/>
          <w:tblHeader w:val="1"/>
        </w:trPr>
        <w:tc>
          <w:tcPr>
            <w:tcBorders>
              <w:top w:color="000000" w:space="0" w:sz="4" w:val="single"/>
              <w:bottom w:color="000000" w:space="0" w:sz="4" w:val="single"/>
            </w:tcBorders>
            <w:vAlign w:val="center"/>
          </w:tcPr>
          <w:p w:rsidR="00000000" w:rsidDel="00000000" w:rsidP="00000000" w:rsidRDefault="00000000" w:rsidRPr="00000000" w14:paraId="00000060">
            <w:pPr>
              <w:spacing w:after="0" w:line="240" w:lineRule="auto"/>
              <w:jc w:val="center"/>
              <w:rPr>
                <w:b w:val="1"/>
                <w:bCs w:val="1"/>
              </w:rPr>
            </w:pPr>
            <w:r w:rsidDel="00000000" w:rsidR="00000000" w:rsidRPr="00000000">
              <w:rPr>
                <w:b w:val="1"/>
                <w:bCs w:val="1"/>
                <w:rtl w:val="0"/>
              </w:rPr>
              <w:t xml:space="preserve">Jenis Cinta</w:t>
            </w:r>
          </w:p>
        </w:tc>
        <w:tc>
          <w:tcPr>
            <w:tcBorders>
              <w:top w:color="000000" w:space="0" w:sz="4" w:val="single"/>
              <w:bottom w:color="000000" w:space="0" w:sz="4" w:val="single"/>
            </w:tcBorders>
            <w:vAlign w:val="center"/>
          </w:tcPr>
          <w:p w:rsidR="00000000" w:rsidDel="00000000" w:rsidP="00000000" w:rsidRDefault="00000000" w:rsidRPr="00000000" w14:paraId="00000061">
            <w:pPr>
              <w:spacing w:after="0" w:line="240" w:lineRule="auto"/>
              <w:jc w:val="center"/>
              <w:rPr>
                <w:b w:val="1"/>
                <w:bCs w:val="1"/>
              </w:rPr>
            </w:pPr>
            <w:r w:rsidDel="00000000" w:rsidR="00000000" w:rsidRPr="00000000">
              <w:rPr>
                <w:b w:val="1"/>
                <w:bCs w:val="1"/>
                <w:rtl w:val="0"/>
              </w:rPr>
              <w:t xml:space="preserve">Mediator Utama</w:t>
            </w:r>
          </w:p>
        </w:tc>
        <w:tc>
          <w:tcPr>
            <w:tcBorders>
              <w:top w:color="000000" w:space="0" w:sz="4" w:val="single"/>
              <w:bottom w:color="000000" w:space="0" w:sz="4" w:val="single"/>
            </w:tcBorders>
            <w:vAlign w:val="center"/>
          </w:tcPr>
          <w:p w:rsidR="00000000" w:rsidDel="00000000" w:rsidP="00000000" w:rsidRDefault="00000000" w:rsidRPr="00000000" w14:paraId="00000062">
            <w:pPr>
              <w:spacing w:after="0" w:line="240" w:lineRule="auto"/>
              <w:jc w:val="center"/>
              <w:rPr>
                <w:b w:val="1"/>
                <w:bCs w:val="1"/>
              </w:rPr>
            </w:pPr>
            <w:r w:rsidDel="00000000" w:rsidR="00000000" w:rsidRPr="00000000">
              <w:rPr>
                <w:b w:val="1"/>
                <w:bCs w:val="1"/>
                <w:rtl w:val="0"/>
              </w:rPr>
              <w:t xml:space="preserve">Efek Imunologis</w:t>
            </w:r>
          </w:p>
        </w:tc>
      </w:tr>
      <w:tr>
        <w:trPr>
          <w:cantSplit w:val="0"/>
          <w:tblHeader w:val="0"/>
        </w:trPr>
        <w:tc>
          <w:tcPr>
            <w:vAlign w:val="center"/>
          </w:tcPr>
          <w:p w:rsidR="00000000" w:rsidDel="00000000" w:rsidP="00000000" w:rsidRDefault="00000000" w:rsidRPr="00000000" w14:paraId="00000063">
            <w:pPr>
              <w:jc w:val="center"/>
              <w:rPr/>
            </w:pPr>
            <w:r w:rsidDel="00000000" w:rsidR="00000000" w:rsidRPr="00000000">
              <w:rPr>
                <w:rtl w:val="0"/>
              </w:rPr>
              <w:t xml:space="preserve">Cinta romantis</w:t>
            </w:r>
          </w:p>
        </w:tc>
        <w:tc>
          <w:tcPr>
            <w:vAlign w:val="center"/>
          </w:tcPr>
          <w:p w:rsidR="00000000" w:rsidDel="00000000" w:rsidP="00000000" w:rsidRDefault="00000000" w:rsidRPr="00000000" w14:paraId="00000064">
            <w:pPr>
              <w:jc w:val="center"/>
              <w:rPr/>
            </w:pPr>
            <w:r w:rsidDel="00000000" w:rsidR="00000000" w:rsidRPr="00000000">
              <w:rPr>
                <w:rtl w:val="0"/>
              </w:rPr>
              <w:t xml:space="preserve">Oksitosin, dopamin</w:t>
            </w:r>
          </w:p>
        </w:tc>
        <w:tc>
          <w:tcPr>
            <w:vAlign w:val="center"/>
          </w:tcPr>
          <w:p w:rsidR="00000000" w:rsidDel="00000000" w:rsidP="00000000" w:rsidRDefault="00000000" w:rsidRPr="00000000" w14:paraId="00000065">
            <w:pPr>
              <w:jc w:val="center"/>
              <w:rPr/>
            </w:pPr>
            <w:r w:rsidDel="00000000" w:rsidR="00000000" w:rsidRPr="00000000">
              <w:rPr>
                <w:rtl w:val="0"/>
              </w:rPr>
              <w:t xml:space="preserve">↑ Aktivitas NK, ↓ IL-6, penyembuhan cepat</w:t>
            </w:r>
          </w:p>
        </w:tc>
      </w:tr>
      <w:tr>
        <w:trPr>
          <w:cantSplit w:val="0"/>
          <w:tblHeader w:val="0"/>
        </w:trPr>
        <w:tc>
          <w:tcPr>
            <w:vAlign w:val="center"/>
          </w:tcPr>
          <w:p w:rsidR="00000000" w:rsidDel="00000000" w:rsidP="00000000" w:rsidRDefault="00000000" w:rsidRPr="00000000" w14:paraId="00000066">
            <w:pPr>
              <w:jc w:val="center"/>
              <w:rPr/>
            </w:pPr>
            <w:r w:rsidDel="00000000" w:rsidR="00000000" w:rsidRPr="00000000">
              <w:rPr>
                <w:rtl w:val="0"/>
              </w:rPr>
              <w:t xml:space="preserve">Cinta orangtua-anak</w:t>
            </w:r>
          </w:p>
        </w:tc>
        <w:tc>
          <w:tcPr>
            <w:vAlign w:val="center"/>
          </w:tcPr>
          <w:p w:rsidR="00000000" w:rsidDel="00000000" w:rsidP="00000000" w:rsidRDefault="00000000" w:rsidRPr="00000000" w14:paraId="00000067">
            <w:pPr>
              <w:jc w:val="center"/>
              <w:rPr/>
            </w:pPr>
            <w:r w:rsidDel="00000000" w:rsidR="00000000" w:rsidRPr="00000000">
              <w:rPr>
                <w:rtl w:val="0"/>
              </w:rPr>
              <w:t xml:space="preserve">Oksitosin, prolaktin</w:t>
            </w:r>
          </w:p>
        </w:tc>
        <w:tc>
          <w:tcPr>
            <w:vAlign w:val="center"/>
          </w:tcPr>
          <w:p w:rsidR="00000000" w:rsidDel="00000000" w:rsidP="00000000" w:rsidRDefault="00000000" w:rsidRPr="00000000" w14:paraId="00000068">
            <w:pPr>
              <w:jc w:val="center"/>
              <w:rPr/>
            </w:pPr>
            <w:r w:rsidDel="00000000" w:rsidR="00000000" w:rsidRPr="00000000">
              <w:rPr>
                <w:rtl w:val="0"/>
              </w:rPr>
              <w:t xml:space="preserve">↑ Produksi IgA, respons vaksin lebih kuat</w:t>
            </w:r>
          </w:p>
        </w:tc>
      </w:tr>
      <w:tr>
        <w:trPr>
          <w:cantSplit w:val="0"/>
          <w:tblHeader w:val="0"/>
        </w:trPr>
        <w:tc>
          <w:tcPr>
            <w:vAlign w:val="center"/>
          </w:tcPr>
          <w:p w:rsidR="00000000" w:rsidDel="00000000" w:rsidP="00000000" w:rsidRDefault="00000000" w:rsidRPr="00000000" w14:paraId="00000069">
            <w:pPr>
              <w:jc w:val="center"/>
              <w:rPr/>
            </w:pPr>
            <w:r w:rsidDel="00000000" w:rsidR="00000000" w:rsidRPr="00000000">
              <w:rPr>
                <w:rtl w:val="0"/>
              </w:rPr>
              <w:t xml:space="preserve">Persahabatan</w:t>
            </w:r>
          </w:p>
        </w:tc>
        <w:tc>
          <w:tcPr>
            <w:vAlign w:val="center"/>
          </w:tcPr>
          <w:p w:rsidR="00000000" w:rsidDel="00000000" w:rsidP="00000000" w:rsidRDefault="00000000" w:rsidRPr="00000000" w14:paraId="0000006A">
            <w:pPr>
              <w:jc w:val="center"/>
              <w:rPr/>
            </w:pPr>
            <w:r w:rsidDel="00000000" w:rsidR="00000000" w:rsidRPr="00000000">
              <w:rPr>
                <w:rtl w:val="0"/>
              </w:rPr>
              <w:t xml:space="preserve">Dukungan sosial, serotonin</w:t>
            </w:r>
          </w:p>
        </w:tc>
        <w:tc>
          <w:tcPr>
            <w:vAlign w:val="center"/>
          </w:tcPr>
          <w:p w:rsidR="00000000" w:rsidDel="00000000" w:rsidP="00000000" w:rsidRDefault="00000000" w:rsidRPr="00000000" w14:paraId="0000006B">
            <w:pPr>
              <w:jc w:val="center"/>
              <w:rPr/>
            </w:pPr>
            <w:r w:rsidDel="00000000" w:rsidR="00000000" w:rsidRPr="00000000">
              <w:rPr>
                <w:rtl w:val="0"/>
              </w:rPr>
              <w:t xml:space="preserve">↓ CRP (penanda inflamasi sistemik)</w:t>
            </w:r>
          </w:p>
        </w:tc>
      </w:tr>
      <w:tr>
        <w:trPr>
          <w:cantSplit w:val="0"/>
          <w:tblHeader w:val="0"/>
        </w:trPr>
        <w:tc>
          <w:tcPr>
            <w:vAlign w:val="center"/>
          </w:tcPr>
          <w:p w:rsidR="00000000" w:rsidDel="00000000" w:rsidP="00000000" w:rsidRDefault="00000000" w:rsidRPr="00000000" w14:paraId="0000006C">
            <w:pPr>
              <w:jc w:val="center"/>
              <w:rPr/>
            </w:pPr>
            <w:r w:rsidDel="00000000" w:rsidR="00000000" w:rsidRPr="00000000">
              <w:rPr>
                <w:rtl w:val="0"/>
              </w:rPr>
              <w:t xml:space="preserve">Cinta diri</w:t>
            </w:r>
          </w:p>
        </w:tc>
        <w:tc>
          <w:tcPr>
            <w:vAlign w:val="center"/>
          </w:tcPr>
          <w:p w:rsidR="00000000" w:rsidDel="00000000" w:rsidP="00000000" w:rsidRDefault="00000000" w:rsidRPr="00000000" w14:paraId="0000006D">
            <w:pPr>
              <w:jc w:val="center"/>
              <w:rPr/>
            </w:pPr>
            <w:r w:rsidDel="00000000" w:rsidR="00000000" w:rsidRPr="00000000">
              <w:rPr>
                <w:rtl w:val="0"/>
              </w:rPr>
              <w:t xml:space="preserve">Regulasi emosi, self-compassion</w:t>
            </w:r>
          </w:p>
        </w:tc>
        <w:tc>
          <w:tcPr>
            <w:vAlign w:val="center"/>
          </w:tcPr>
          <w:p w:rsidR="00000000" w:rsidDel="00000000" w:rsidP="00000000" w:rsidRDefault="00000000" w:rsidRPr="00000000" w14:paraId="0000006E">
            <w:pPr>
              <w:jc w:val="center"/>
              <w:rPr/>
            </w:pPr>
            <w:r w:rsidDel="00000000" w:rsidR="00000000" w:rsidRPr="00000000">
              <w:rPr>
                <w:rtl w:val="0"/>
              </w:rPr>
              <w:t xml:space="preserve">↓ Kortisol, ↑ Resilien imun</w:t>
            </w:r>
          </w:p>
        </w:tc>
      </w:tr>
    </w:tbl>
    <w:p w:rsidR="00000000" w:rsidDel="00000000" w:rsidP="00000000" w:rsidRDefault="00000000" w:rsidRPr="00000000" w14:paraId="0000006F">
      <w:pPr>
        <w:pStyle w:val="Heading3"/>
        <w:rPr>
          <w:sz w:val="22"/>
          <w:szCs w:val="22"/>
        </w:rPr>
      </w:pPr>
      <w:r w:rsidDel="00000000" w:rsidR="00000000" w:rsidRPr="00000000">
        <w:rPr>
          <w:b w:val="1"/>
          <w:bCs w:val="1"/>
          <w:sz w:val="22"/>
          <w:szCs w:val="22"/>
          <w:rtl w:val="0"/>
        </w:rPr>
        <w:t xml:space="preserve">Bukti Empiris dari Penelitian PNI</w:t>
      </w:r>
      <w:r w:rsidDel="00000000" w:rsidR="00000000" w:rsidRPr="00000000">
        <w:rPr>
          <w:rtl w:val="0"/>
        </w:rPr>
      </w:r>
    </w:p>
    <w:p w:rsidR="00000000" w:rsidDel="00000000" w:rsidP="00000000" w:rsidRDefault="00000000" w:rsidRPr="00000000" w14:paraId="00000070">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160" w:before="0" w:line="240" w:lineRule="auto"/>
        <w:ind w:left="72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Studi perkawinan</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Pasangan bahagia memiliki penyembuhan luka 40% lebih</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cepat</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dan respons antibodi lebih kuat terhadap vaksin flu.</w:t>
      </w:r>
    </w:p>
    <w:p w:rsidR="00000000" w:rsidDel="00000000" w:rsidP="00000000" w:rsidRDefault="00000000" w:rsidRPr="00000000" w14:paraId="00000071">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160" w:before="0" w:line="240" w:lineRule="auto"/>
        <w:ind w:left="72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Efek kesepian</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Kesepian kronis meningkatkan risiko inflamasi setara dengan merokok 15 batang/hari.</w:t>
      </w:r>
    </w:p>
    <w:p w:rsidR="00000000" w:rsidDel="00000000" w:rsidP="00000000" w:rsidRDefault="00000000" w:rsidRPr="00000000" w14:paraId="00000072">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160" w:before="0" w:line="240" w:lineRule="auto"/>
        <w:ind w:left="72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Meditasi cinta-kasih (Loving-Kindness Meditation)</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Meningkatkan aktivitas vagal dan menurunkan ekspresi gen inflamasi.</w:t>
      </w:r>
    </w:p>
    <w:p w:rsidR="00000000" w:rsidDel="00000000" w:rsidP="00000000" w:rsidRDefault="00000000" w:rsidRPr="00000000" w14:paraId="00000073">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Dampak Ketidakadanya Cinta (Imunologi Kesepian) (7, 8, 9)</w:t>
      </w:r>
      <w:r w:rsidDel="00000000" w:rsidR="00000000" w:rsidRPr="00000000">
        <w:rPr>
          <w:rtl w:val="0"/>
        </w:rPr>
      </w:r>
    </w:p>
    <w:p w:rsidR="00000000" w:rsidDel="00000000" w:rsidP="00000000" w:rsidRDefault="00000000" w:rsidRPr="00000000" w14:paraId="00000074">
      <w:pPr>
        <w:spacing w:after="280" w:before="280" w:lin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Kesepian meningkatkan:</w:t>
      </w:r>
      <w:r w:rsidDel="00000000" w:rsidR="00000000" w:rsidRPr="00000000">
        <w:rPr>
          <w:rtl w:val="0"/>
        </w:rPr>
      </w:r>
    </w:p>
    <w:p w:rsidR="00000000" w:rsidDel="00000000" w:rsidP="00000000" w:rsidRDefault="00000000" w:rsidRPr="00000000" w14:paraId="00000075">
      <w:pPr>
        <w:numPr>
          <w:ilvl w:val="0"/>
          <w:numId w:val="16"/>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Sitokin inflamasi (IL-6, TNF-α, CRP).</w:t>
      </w:r>
    </w:p>
    <w:p w:rsidR="00000000" w:rsidDel="00000000" w:rsidP="00000000" w:rsidRDefault="00000000" w:rsidRPr="00000000" w14:paraId="00000076">
      <w:pPr>
        <w:numPr>
          <w:ilvl w:val="0"/>
          <w:numId w:val="16"/>
        </w:numPr>
        <w:spacing w:after="0" w:before="0" w:line="240" w:lineRule="auto"/>
        <w:ind w:left="720" w:hanging="360"/>
        <w:jc w:val="both"/>
        <w:rPr>
          <w:rFonts w:ascii="Times New Roman" w:cs="Times New Roman" w:eastAsia="Times New Roman" w:hAnsi="Times New Roman"/>
          <w:sz w:val="24"/>
          <w:szCs w:val="24"/>
        </w:rPr>
      </w:pPr>
      <w:sdt>
        <w:sdtPr>
          <w:id w:val="419418991"/>
          <w:tag w:val="goog_rdk_6"/>
        </w:sdtPr>
        <w:sdtContent>
          <w:r w:rsidDel="00000000" w:rsidR="00000000" w:rsidRPr="00000000">
            <w:rPr>
              <w:rFonts w:ascii="Cardo" w:cs="Cardo" w:eastAsia="Cardo" w:hAnsi="Cardo"/>
              <w:sz w:val="24"/>
              <w:szCs w:val="24"/>
              <w:rtl w:val="0"/>
            </w:rPr>
            <w:t xml:space="preserve">Ekspresi gen CTRA → penurunan respons antivirus.</w:t>
          </w:r>
        </w:sdtContent>
      </w:sdt>
    </w:p>
    <w:p w:rsidR="00000000" w:rsidDel="00000000" w:rsidP="00000000" w:rsidRDefault="00000000" w:rsidRPr="00000000" w14:paraId="00000077">
      <w:pPr>
        <w:numPr>
          <w:ilvl w:val="0"/>
          <w:numId w:val="16"/>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Risiko penyakit kronis (kardiovaskular, autoimun, depresi).</w:t>
      </w:r>
    </w:p>
    <w:p w:rsidR="00000000" w:rsidDel="00000000" w:rsidP="00000000" w:rsidRDefault="00000000" w:rsidRPr="00000000" w14:paraId="00000078">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Perbandingan Cinta vs Tanpa Cinta:</w:t>
      </w:r>
    </w:p>
    <w:p w:rsidR="00000000" w:rsidDel="00000000" w:rsidP="00000000" w:rsidRDefault="00000000" w:rsidRPr="00000000" w14:paraId="00000079">
      <w:pPr>
        <w:numPr>
          <w:ilvl w:val="0"/>
          <w:numId w:val="17"/>
        </w:numPr>
        <w:spacing w:after="0" w:before="28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Cinta: Sinyal "aman", aktivasi parasimpatis, imun seimbang, penyembuhan cepat.</w:t>
      </w:r>
    </w:p>
    <w:p w:rsidR="00000000" w:rsidDel="00000000" w:rsidP="00000000" w:rsidRDefault="00000000" w:rsidRPr="00000000" w14:paraId="0000007A">
      <w:pPr>
        <w:numPr>
          <w:ilvl w:val="0"/>
          <w:numId w:val="17"/>
        </w:numPr>
        <w:spacing w:after="28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Tanpa cinta: Sinyal "bahaya", aktivasi simpatis berlebihan, peradangan kronis, imun tertekan.</w:t>
      </w:r>
    </w:p>
    <w:p w:rsidR="00000000" w:rsidDel="00000000" w:rsidP="00000000" w:rsidRDefault="00000000" w:rsidRPr="00000000" w14:paraId="0000007B">
      <w:pPr>
        <w:spacing w:after="0" w:line="240" w:lineRule="auto"/>
        <w:jc w:val="both"/>
        <w:rPr>
          <w:rFonts w:ascii="Times New Roman" w:cs="Times New Roman" w:eastAsia="Times New Roman" w:hAnsi="Times New Roman"/>
          <w:sz w:val="24"/>
          <w:szCs w:val="24"/>
        </w:rPr>
      </w:pPr>
      <w:bookmarkStart w:colFirst="0" w:colLast="0" w:name="_heading=h.2slzj68qj56s" w:id="0"/>
      <w:bookmarkEnd w:id="0"/>
      <w:r w:rsidDel="00000000" w:rsidR="00000000" w:rsidRPr="00000000">
        <w:rPr>
          <w:rFonts w:ascii="Times New Roman" w:cs="Times New Roman" w:eastAsia="Times New Roman" w:hAnsi="Times New Roman"/>
          <w:sz w:val="24"/>
          <w:szCs w:val="24"/>
          <w:rtl w:val="0"/>
        </w:rPr>
        <w:t xml:space="preserve">Tabel 2  Perbandingan Imunologis antara Cinta dengan Tanpa Cinta (10, 11, 12, 13, 14, 15)</w:t>
      </w:r>
    </w:p>
    <w:tbl>
      <w:tblPr>
        <w:tblStyle w:val="Table2"/>
        <w:tblW w:w="9026.0" w:type="dxa"/>
        <w:jc w:val="left"/>
        <w:tblBorders>
          <w:bottom w:color="000000" w:space="0" w:sz="4" w:val="single"/>
        </w:tblBorders>
        <w:tblLayout w:type="fixed"/>
        <w:tblLook w:val="0400"/>
      </w:tblPr>
      <w:tblGrid>
        <w:gridCol w:w="2302"/>
        <w:gridCol w:w="3147"/>
        <w:gridCol w:w="3577"/>
        <w:tblGridChange w:id="0">
          <w:tblGrid>
            <w:gridCol w:w="2302"/>
            <w:gridCol w:w="3147"/>
            <w:gridCol w:w="3577"/>
          </w:tblGrid>
        </w:tblGridChange>
      </w:tblGrid>
      <w:tr>
        <w:trPr>
          <w:cantSplit w:val="0"/>
          <w:tblHeader w:val="1"/>
        </w:trPr>
        <w:tc>
          <w:tcPr>
            <w:tcBorders>
              <w:top w:color="000000" w:space="0" w:sz="4" w:val="single"/>
              <w:bottom w:color="000000" w:space="0" w:sz="4" w:val="single"/>
            </w:tcBorders>
            <w:vAlign w:val="center"/>
          </w:tcPr>
          <w:p w:rsidR="00000000" w:rsidDel="00000000" w:rsidP="00000000" w:rsidRDefault="00000000" w:rsidRPr="00000000" w14:paraId="0000007C">
            <w:pPr>
              <w:spacing w:after="0" w:line="240" w:lineRule="auto"/>
              <w:jc w:val="center"/>
              <w:rPr>
                <w:b w:val="1"/>
                <w:bCs w:val="1"/>
              </w:rPr>
            </w:pPr>
            <w:r w:rsidDel="00000000" w:rsidR="00000000" w:rsidRPr="00000000">
              <w:rPr>
                <w:b w:val="1"/>
                <w:bCs w:val="1"/>
                <w:rtl w:val="0"/>
              </w:rPr>
              <w:t xml:space="preserve">Dimensi</w:t>
            </w:r>
          </w:p>
        </w:tc>
        <w:tc>
          <w:tcPr>
            <w:tcBorders>
              <w:top w:color="000000" w:space="0" w:sz="4" w:val="single"/>
              <w:bottom w:color="000000" w:space="0" w:sz="4" w:val="single"/>
            </w:tcBorders>
            <w:vAlign w:val="center"/>
          </w:tcPr>
          <w:p w:rsidR="00000000" w:rsidDel="00000000" w:rsidP="00000000" w:rsidRDefault="00000000" w:rsidRPr="00000000" w14:paraId="0000007D">
            <w:pPr>
              <w:spacing w:after="0" w:line="240" w:lineRule="auto"/>
              <w:jc w:val="center"/>
              <w:rPr>
                <w:b w:val="1"/>
                <w:bCs w:val="1"/>
              </w:rPr>
            </w:pPr>
            <w:r w:rsidDel="00000000" w:rsidR="00000000" w:rsidRPr="00000000">
              <w:rPr>
                <w:b w:val="1"/>
                <w:bCs w:val="1"/>
                <w:rtl w:val="0"/>
              </w:rPr>
              <w:t xml:space="preserve">Cinta (hubungan , kasih sayang, dukungan </w:t>
            </w:r>
          </w:p>
        </w:tc>
        <w:tc>
          <w:tcPr>
            <w:tcBorders>
              <w:top w:color="000000" w:space="0" w:sz="4" w:val="single"/>
              <w:bottom w:color="000000" w:space="0" w:sz="4" w:val="single"/>
            </w:tcBorders>
            <w:vAlign w:val="center"/>
          </w:tcPr>
          <w:p w:rsidR="00000000" w:rsidDel="00000000" w:rsidP="00000000" w:rsidRDefault="00000000" w:rsidRPr="00000000" w14:paraId="0000007E">
            <w:pPr>
              <w:spacing w:after="0" w:line="240" w:lineRule="auto"/>
              <w:jc w:val="center"/>
              <w:rPr>
                <w:b w:val="1"/>
                <w:bCs w:val="1"/>
              </w:rPr>
            </w:pPr>
            <w:r w:rsidDel="00000000" w:rsidR="00000000" w:rsidRPr="00000000">
              <w:rPr>
                <w:b w:val="1"/>
                <w:bCs w:val="1"/>
                <w:rtl w:val="0"/>
              </w:rPr>
              <w:t xml:space="preserve">Tanpa Cinta (kesepian, penolakan, perpisahan)</w:t>
            </w:r>
          </w:p>
        </w:tc>
      </w:tr>
      <w:tr>
        <w:trPr>
          <w:cantSplit w:val="0"/>
          <w:tblHeader w:val="0"/>
        </w:trPr>
        <w:tc>
          <w:tcPr>
            <w:vAlign w:val="center"/>
          </w:tcPr>
          <w:p w:rsidR="00000000" w:rsidDel="00000000" w:rsidP="00000000" w:rsidRDefault="00000000" w:rsidRPr="00000000" w14:paraId="0000007F">
            <w:pPr>
              <w:jc w:val="center"/>
              <w:rPr/>
            </w:pPr>
            <w:r w:rsidDel="00000000" w:rsidR="00000000" w:rsidRPr="00000000">
              <w:rPr>
                <w:rtl w:val="0"/>
              </w:rPr>
              <w:t xml:space="preserve">Core Brain Signal</w:t>
            </w:r>
          </w:p>
        </w:tc>
        <w:tc>
          <w:tcPr>
            <w:vAlign w:val="center"/>
          </w:tcPr>
          <w:p w:rsidR="00000000" w:rsidDel="00000000" w:rsidP="00000000" w:rsidRDefault="00000000" w:rsidRPr="00000000" w14:paraId="00000080">
            <w:pPr>
              <w:jc w:val="center"/>
              <w:rPr/>
            </w:pPr>
            <w:r w:rsidDel="00000000" w:rsidR="00000000" w:rsidRPr="00000000">
              <w:rPr>
                <w:rtl w:val="0"/>
              </w:rPr>
              <w:t xml:space="preserve">“You are safe.”</w:t>
            </w:r>
          </w:p>
        </w:tc>
        <w:tc>
          <w:tcPr>
            <w:vAlign w:val="center"/>
          </w:tcPr>
          <w:p w:rsidR="00000000" w:rsidDel="00000000" w:rsidP="00000000" w:rsidRDefault="00000000" w:rsidRPr="00000000" w14:paraId="00000081">
            <w:pPr>
              <w:jc w:val="center"/>
              <w:rPr/>
            </w:pPr>
            <w:r w:rsidDel="00000000" w:rsidR="00000000" w:rsidRPr="00000000">
              <w:rPr>
                <w:rtl w:val="0"/>
              </w:rPr>
              <w:t xml:space="preserve">“You are in danger.”</w:t>
            </w:r>
          </w:p>
        </w:tc>
      </w:tr>
      <w:tr>
        <w:trPr>
          <w:cantSplit w:val="0"/>
          <w:tblHeader w:val="0"/>
        </w:trPr>
        <w:tc>
          <w:tcPr>
            <w:vAlign w:val="center"/>
          </w:tcPr>
          <w:p w:rsidR="00000000" w:rsidDel="00000000" w:rsidP="00000000" w:rsidRDefault="00000000" w:rsidRPr="00000000" w14:paraId="00000082">
            <w:pPr>
              <w:jc w:val="center"/>
              <w:rPr/>
            </w:pPr>
            <w:r w:rsidDel="00000000" w:rsidR="00000000" w:rsidRPr="00000000">
              <w:rPr>
                <w:rtl w:val="0"/>
              </w:rPr>
              <w:t xml:space="preserve">Amygdala Activity</w:t>
            </w:r>
          </w:p>
        </w:tc>
        <w:tc>
          <w:tcPr>
            <w:vAlign w:val="center"/>
          </w:tcPr>
          <w:p w:rsidR="00000000" w:rsidDel="00000000" w:rsidP="00000000" w:rsidRDefault="00000000" w:rsidRPr="00000000" w14:paraId="00000083">
            <w:pPr>
              <w:jc w:val="center"/>
              <w:rPr/>
            </w:pPr>
            <w:r w:rsidDel="00000000" w:rsidR="00000000" w:rsidRPr="00000000">
              <w:rPr>
                <w:rtl w:val="0"/>
              </w:rPr>
              <w:t xml:space="preserve">↓ Reduced threat detection</w:t>
            </w:r>
          </w:p>
        </w:tc>
        <w:tc>
          <w:tcPr>
            <w:vAlign w:val="center"/>
          </w:tcPr>
          <w:p w:rsidR="00000000" w:rsidDel="00000000" w:rsidP="00000000" w:rsidRDefault="00000000" w:rsidRPr="00000000" w14:paraId="00000084">
            <w:pPr>
              <w:jc w:val="center"/>
              <w:rPr/>
            </w:pPr>
            <w:r w:rsidDel="00000000" w:rsidR="00000000" w:rsidRPr="00000000">
              <w:rPr>
                <w:rtl w:val="0"/>
              </w:rPr>
              <w:t xml:space="preserve">↑ Heightened threat</w:t>
            </w:r>
          </w:p>
          <w:p w:rsidR="00000000" w:rsidDel="00000000" w:rsidP="00000000" w:rsidRDefault="00000000" w:rsidRPr="00000000" w14:paraId="00000085">
            <w:pPr>
              <w:jc w:val="center"/>
              <w:rPr/>
            </w:pPr>
            <w:r w:rsidDel="00000000" w:rsidR="00000000" w:rsidRPr="00000000">
              <w:rPr>
                <w:rtl w:val="0"/>
              </w:rPr>
              <w:t xml:space="preserve">response</w:t>
            </w:r>
          </w:p>
        </w:tc>
      </w:tr>
      <w:tr>
        <w:trPr>
          <w:cantSplit w:val="0"/>
          <w:tblHeader w:val="0"/>
        </w:trPr>
        <w:tc>
          <w:tcPr>
            <w:vAlign w:val="center"/>
          </w:tcPr>
          <w:p w:rsidR="00000000" w:rsidDel="00000000" w:rsidP="00000000" w:rsidRDefault="00000000" w:rsidRPr="00000000" w14:paraId="00000086">
            <w:pPr>
              <w:jc w:val="center"/>
              <w:rPr/>
            </w:pPr>
            <w:r w:rsidDel="00000000" w:rsidR="00000000" w:rsidRPr="00000000">
              <w:rPr>
                <w:rtl w:val="0"/>
              </w:rPr>
              <w:t xml:space="preserve">Vagal Tone</w:t>
            </w:r>
          </w:p>
          <w:p w:rsidR="00000000" w:rsidDel="00000000" w:rsidP="00000000" w:rsidRDefault="00000000" w:rsidRPr="00000000" w14:paraId="00000087">
            <w:pPr>
              <w:jc w:val="center"/>
              <w:rPr/>
            </w:pPr>
            <w:r w:rsidDel="00000000" w:rsidR="00000000" w:rsidRPr="00000000">
              <w:rPr>
                <w:rtl w:val="0"/>
              </w:rPr>
              <w:t xml:space="preserve">(Parasympathetic)</w:t>
            </w:r>
          </w:p>
        </w:tc>
        <w:tc>
          <w:tcPr>
            <w:vAlign w:val="center"/>
          </w:tcPr>
          <w:p w:rsidR="00000000" w:rsidDel="00000000" w:rsidP="00000000" w:rsidRDefault="00000000" w:rsidRPr="00000000" w14:paraId="00000088">
            <w:pPr>
              <w:jc w:val="center"/>
              <w:rPr/>
            </w:pPr>
            <w:r w:rsidDel="00000000" w:rsidR="00000000" w:rsidRPr="00000000">
              <w:rPr>
                <w:rtl w:val="0"/>
              </w:rPr>
              <w:t xml:space="preserve">↑ Strong vagal activity →</w:t>
            </w:r>
          </w:p>
          <w:p w:rsidR="00000000" w:rsidDel="00000000" w:rsidP="00000000" w:rsidRDefault="00000000" w:rsidRPr="00000000" w14:paraId="00000089">
            <w:pPr>
              <w:jc w:val="center"/>
              <w:rPr/>
            </w:pPr>
            <w:r w:rsidDel="00000000" w:rsidR="00000000" w:rsidRPr="00000000">
              <w:rPr>
                <w:rtl w:val="0"/>
              </w:rPr>
              <w:t xml:space="preserve">anti-inflammatory</w:t>
            </w:r>
          </w:p>
        </w:tc>
        <w:tc>
          <w:tcPr>
            <w:vAlign w:val="center"/>
          </w:tcPr>
          <w:p w:rsidR="00000000" w:rsidDel="00000000" w:rsidP="00000000" w:rsidRDefault="00000000" w:rsidRPr="00000000" w14:paraId="0000008A">
            <w:pPr>
              <w:jc w:val="center"/>
              <w:rPr/>
            </w:pPr>
            <w:r w:rsidDel="00000000" w:rsidR="00000000" w:rsidRPr="00000000">
              <w:rPr>
                <w:rtl w:val="0"/>
              </w:rPr>
              <w:t xml:space="preserve">↓ Weak vagal activity →</w:t>
            </w:r>
          </w:p>
          <w:p w:rsidR="00000000" w:rsidDel="00000000" w:rsidP="00000000" w:rsidRDefault="00000000" w:rsidRPr="00000000" w14:paraId="0000008B">
            <w:pPr>
              <w:jc w:val="center"/>
              <w:rPr/>
            </w:pPr>
            <w:r w:rsidDel="00000000" w:rsidR="00000000" w:rsidRPr="00000000">
              <w:rPr>
                <w:rtl w:val="0"/>
              </w:rPr>
              <w:t xml:space="preserve">pro-inflammatory</w:t>
            </w:r>
          </w:p>
        </w:tc>
      </w:tr>
      <w:tr>
        <w:trPr>
          <w:cantSplit w:val="0"/>
          <w:tblHeader w:val="0"/>
        </w:trPr>
        <w:tc>
          <w:tcPr>
            <w:vAlign w:val="center"/>
          </w:tcPr>
          <w:p w:rsidR="00000000" w:rsidDel="00000000" w:rsidP="00000000" w:rsidRDefault="00000000" w:rsidRPr="00000000" w14:paraId="0000008C">
            <w:pPr>
              <w:jc w:val="center"/>
              <w:rPr/>
            </w:pPr>
            <w:r w:rsidDel="00000000" w:rsidR="00000000" w:rsidRPr="00000000">
              <w:rPr>
                <w:rtl w:val="0"/>
              </w:rPr>
              <w:t xml:space="preserve">Sympathetic Activation</w:t>
            </w:r>
          </w:p>
        </w:tc>
        <w:tc>
          <w:tcPr>
            <w:vAlign w:val="center"/>
          </w:tcPr>
          <w:p w:rsidR="00000000" w:rsidDel="00000000" w:rsidP="00000000" w:rsidRDefault="00000000" w:rsidRPr="00000000" w14:paraId="0000008D">
            <w:pPr>
              <w:jc w:val="center"/>
              <w:rPr/>
            </w:pPr>
            <w:r w:rsidDel="00000000" w:rsidR="00000000" w:rsidRPr="00000000">
              <w:rPr>
                <w:rtl w:val="0"/>
              </w:rPr>
              <w:t xml:space="preserve">↓ Low stress activation</w:t>
            </w:r>
          </w:p>
        </w:tc>
        <w:tc>
          <w:tcPr>
            <w:vAlign w:val="center"/>
          </w:tcPr>
          <w:p w:rsidR="00000000" w:rsidDel="00000000" w:rsidP="00000000" w:rsidRDefault="00000000" w:rsidRPr="00000000" w14:paraId="0000008E">
            <w:pPr>
              <w:jc w:val="center"/>
              <w:rPr/>
            </w:pPr>
            <w:r w:rsidDel="00000000" w:rsidR="00000000" w:rsidRPr="00000000">
              <w:rPr>
                <w:rtl w:val="0"/>
              </w:rPr>
              <w:t xml:space="preserve">↑ Chronic sympathetic</w:t>
            </w:r>
          </w:p>
          <w:p w:rsidR="00000000" w:rsidDel="00000000" w:rsidP="00000000" w:rsidRDefault="00000000" w:rsidRPr="00000000" w14:paraId="0000008F">
            <w:pPr>
              <w:jc w:val="center"/>
              <w:rPr/>
            </w:pPr>
            <w:r w:rsidDel="00000000" w:rsidR="00000000" w:rsidRPr="00000000">
              <w:rPr>
                <w:rtl w:val="0"/>
              </w:rPr>
              <w:t xml:space="preserve">overdrive</w:t>
            </w:r>
          </w:p>
        </w:tc>
      </w:tr>
      <w:tr>
        <w:trPr>
          <w:cantSplit w:val="0"/>
          <w:tblHeader w:val="0"/>
        </w:trPr>
        <w:tc>
          <w:tcPr>
            <w:vAlign w:val="center"/>
          </w:tcPr>
          <w:p w:rsidR="00000000" w:rsidDel="00000000" w:rsidP="00000000" w:rsidRDefault="00000000" w:rsidRPr="00000000" w14:paraId="00000090">
            <w:pPr>
              <w:jc w:val="center"/>
              <w:rPr/>
            </w:pPr>
            <w:r w:rsidDel="00000000" w:rsidR="00000000" w:rsidRPr="00000000">
              <w:rPr>
                <w:rtl w:val="0"/>
              </w:rPr>
              <w:t xml:space="preserve">HPA Axis (Cortisol)</w:t>
            </w:r>
          </w:p>
        </w:tc>
        <w:tc>
          <w:tcPr>
            <w:vAlign w:val="center"/>
          </w:tcPr>
          <w:p w:rsidR="00000000" w:rsidDel="00000000" w:rsidP="00000000" w:rsidRDefault="00000000" w:rsidRPr="00000000" w14:paraId="00000091">
            <w:pPr>
              <w:jc w:val="center"/>
              <w:rPr/>
            </w:pPr>
            <w:r w:rsidDel="00000000" w:rsidR="00000000" w:rsidRPr="00000000">
              <w:rPr>
                <w:rtl w:val="0"/>
              </w:rPr>
              <w:t xml:space="preserve">Stable cortisol, healthy</w:t>
            </w:r>
          </w:p>
          <w:p w:rsidR="00000000" w:rsidDel="00000000" w:rsidP="00000000" w:rsidRDefault="00000000" w:rsidRPr="00000000" w14:paraId="00000092">
            <w:pPr>
              <w:jc w:val="center"/>
              <w:rPr/>
            </w:pPr>
            <w:r w:rsidDel="00000000" w:rsidR="00000000" w:rsidRPr="00000000">
              <w:rPr>
                <w:rtl w:val="0"/>
              </w:rPr>
              <w:t xml:space="preserve">rhythm</w:t>
            </w:r>
          </w:p>
        </w:tc>
        <w:tc>
          <w:tcPr>
            <w:vAlign w:val="center"/>
          </w:tcPr>
          <w:p w:rsidR="00000000" w:rsidDel="00000000" w:rsidP="00000000" w:rsidRDefault="00000000" w:rsidRPr="00000000" w14:paraId="00000093">
            <w:pPr>
              <w:jc w:val="center"/>
              <w:rPr/>
            </w:pPr>
            <w:r w:rsidDel="00000000" w:rsidR="00000000" w:rsidRPr="00000000">
              <w:rPr>
                <w:rtl w:val="0"/>
              </w:rPr>
              <w:t xml:space="preserve">Elevated cortisol, dysregulated rhythm</w:t>
            </w:r>
          </w:p>
        </w:tc>
      </w:tr>
      <w:tr>
        <w:trPr>
          <w:cantSplit w:val="0"/>
          <w:tblHeader w:val="0"/>
        </w:trPr>
        <w:tc>
          <w:tcPr>
            <w:vAlign w:val="center"/>
          </w:tcPr>
          <w:p w:rsidR="00000000" w:rsidDel="00000000" w:rsidP="00000000" w:rsidRDefault="00000000" w:rsidRPr="00000000" w14:paraId="00000094">
            <w:pPr>
              <w:jc w:val="center"/>
              <w:rPr/>
            </w:pPr>
            <w:r w:rsidDel="00000000" w:rsidR="00000000" w:rsidRPr="00000000">
              <w:rPr>
                <w:rtl w:val="0"/>
              </w:rPr>
              <w:t xml:space="preserve">Oxytocin</w:t>
            </w:r>
          </w:p>
        </w:tc>
        <w:tc>
          <w:tcPr>
            <w:vAlign w:val="center"/>
          </w:tcPr>
          <w:p w:rsidR="00000000" w:rsidDel="00000000" w:rsidP="00000000" w:rsidRDefault="00000000" w:rsidRPr="00000000" w14:paraId="00000095">
            <w:pPr>
              <w:jc w:val="center"/>
              <w:rPr/>
            </w:pPr>
            <w:r w:rsidDel="00000000" w:rsidR="00000000" w:rsidRPr="00000000">
              <w:rPr>
                <w:rtl w:val="0"/>
              </w:rPr>
              <w:t xml:space="preserve">↑ High (bonding, trust,</w:t>
            </w:r>
          </w:p>
          <w:p w:rsidR="00000000" w:rsidDel="00000000" w:rsidP="00000000" w:rsidRDefault="00000000" w:rsidRPr="00000000" w14:paraId="00000096">
            <w:pPr>
              <w:jc w:val="center"/>
              <w:rPr/>
            </w:pPr>
            <w:r w:rsidDel="00000000" w:rsidR="00000000" w:rsidRPr="00000000">
              <w:rPr>
                <w:rtl w:val="0"/>
              </w:rPr>
              <w:t xml:space="preserve">safety)</w:t>
            </w:r>
          </w:p>
        </w:tc>
        <w:tc>
          <w:tcPr>
            <w:vAlign w:val="center"/>
          </w:tcPr>
          <w:p w:rsidR="00000000" w:rsidDel="00000000" w:rsidP="00000000" w:rsidRDefault="00000000" w:rsidRPr="00000000" w14:paraId="00000097">
            <w:pPr>
              <w:jc w:val="center"/>
              <w:rPr/>
            </w:pPr>
            <w:r w:rsidDel="00000000" w:rsidR="00000000" w:rsidRPr="00000000">
              <w:rPr>
                <w:rtl w:val="0"/>
              </w:rPr>
              <w:t xml:space="preserve">↓ Low oxytocin → social</w:t>
            </w:r>
          </w:p>
          <w:p w:rsidR="00000000" w:rsidDel="00000000" w:rsidP="00000000" w:rsidRDefault="00000000" w:rsidRPr="00000000" w14:paraId="00000098">
            <w:pPr>
              <w:jc w:val="center"/>
              <w:rPr/>
            </w:pPr>
            <w:r w:rsidDel="00000000" w:rsidR="00000000" w:rsidRPr="00000000">
              <w:rPr>
                <w:rtl w:val="0"/>
              </w:rPr>
              <w:t xml:space="preserve">threat physiology</w:t>
            </w:r>
          </w:p>
        </w:tc>
      </w:tr>
      <w:tr>
        <w:trPr>
          <w:cantSplit w:val="0"/>
          <w:tblHeader w:val="0"/>
        </w:trPr>
        <w:tc>
          <w:tcPr>
            <w:vAlign w:val="center"/>
          </w:tcPr>
          <w:p w:rsidR="00000000" w:rsidDel="00000000" w:rsidP="00000000" w:rsidRDefault="00000000" w:rsidRPr="00000000" w14:paraId="00000099">
            <w:pPr>
              <w:jc w:val="center"/>
              <w:rPr/>
            </w:pPr>
            <w:r w:rsidDel="00000000" w:rsidR="00000000" w:rsidRPr="00000000">
              <w:rPr>
                <w:rtl w:val="0"/>
              </w:rPr>
              <w:t xml:space="preserve">Dopamine / Reward System</w:t>
            </w:r>
          </w:p>
        </w:tc>
        <w:tc>
          <w:tcPr>
            <w:vAlign w:val="center"/>
          </w:tcPr>
          <w:p w:rsidR="00000000" w:rsidDel="00000000" w:rsidP="00000000" w:rsidRDefault="00000000" w:rsidRPr="00000000" w14:paraId="0000009A">
            <w:pPr>
              <w:jc w:val="center"/>
              <w:rPr/>
            </w:pPr>
            <w:r w:rsidDel="00000000" w:rsidR="00000000" w:rsidRPr="00000000">
              <w:rPr>
                <w:rtl w:val="0"/>
              </w:rPr>
              <w:t xml:space="preserve">↑ Motivation, curiosity,</w:t>
            </w:r>
          </w:p>
          <w:p w:rsidR="00000000" w:rsidDel="00000000" w:rsidP="00000000" w:rsidRDefault="00000000" w:rsidRPr="00000000" w14:paraId="0000009B">
            <w:pPr>
              <w:jc w:val="center"/>
              <w:rPr/>
            </w:pPr>
            <w:r w:rsidDel="00000000" w:rsidR="00000000" w:rsidRPr="00000000">
              <w:rPr>
                <w:rtl w:val="0"/>
              </w:rPr>
              <w:t xml:space="preserve">immune resilience</w:t>
            </w:r>
          </w:p>
        </w:tc>
        <w:tc>
          <w:tcPr>
            <w:vAlign w:val="center"/>
          </w:tcPr>
          <w:p w:rsidR="00000000" w:rsidDel="00000000" w:rsidP="00000000" w:rsidRDefault="00000000" w:rsidRPr="00000000" w14:paraId="0000009C">
            <w:pPr>
              <w:jc w:val="center"/>
              <w:rPr/>
            </w:pPr>
            <w:r w:rsidDel="00000000" w:rsidR="00000000" w:rsidRPr="00000000">
              <w:rPr>
                <w:rtl w:val="0"/>
              </w:rPr>
              <w:t xml:space="preserve">↓ Drive, ↓ immune</w:t>
            </w:r>
          </w:p>
          <w:p w:rsidR="00000000" w:rsidDel="00000000" w:rsidP="00000000" w:rsidRDefault="00000000" w:rsidRPr="00000000" w14:paraId="0000009D">
            <w:pPr>
              <w:jc w:val="center"/>
              <w:rPr/>
            </w:pPr>
            <w:r w:rsidDel="00000000" w:rsidR="00000000" w:rsidRPr="00000000">
              <w:rPr>
                <w:rtl w:val="0"/>
              </w:rPr>
              <w:t xml:space="preserve">Surveillance</w:t>
            </w:r>
          </w:p>
        </w:tc>
      </w:tr>
      <w:tr>
        <w:trPr>
          <w:cantSplit w:val="0"/>
          <w:tblHeader w:val="0"/>
        </w:trPr>
        <w:tc>
          <w:tcPr>
            <w:vAlign w:val="center"/>
          </w:tcPr>
          <w:p w:rsidR="00000000" w:rsidDel="00000000" w:rsidP="00000000" w:rsidRDefault="00000000" w:rsidRPr="00000000" w14:paraId="0000009E">
            <w:pPr>
              <w:jc w:val="center"/>
              <w:rPr/>
            </w:pPr>
            <w:r w:rsidDel="00000000" w:rsidR="00000000" w:rsidRPr="00000000">
              <w:rPr>
                <w:rtl w:val="0"/>
              </w:rPr>
              <w:t xml:space="preserve">Serotonin</w:t>
            </w:r>
          </w:p>
        </w:tc>
        <w:tc>
          <w:tcPr>
            <w:vAlign w:val="center"/>
          </w:tcPr>
          <w:p w:rsidR="00000000" w:rsidDel="00000000" w:rsidP="00000000" w:rsidRDefault="00000000" w:rsidRPr="00000000" w14:paraId="0000009F">
            <w:pPr>
              <w:jc w:val="center"/>
              <w:rPr/>
            </w:pPr>
            <w:r w:rsidDel="00000000" w:rsidR="00000000" w:rsidRPr="00000000">
              <w:rPr>
                <w:rtl w:val="0"/>
              </w:rPr>
              <w:t xml:space="preserve">↑ Mood stability, gut–</w:t>
            </w:r>
          </w:p>
          <w:p w:rsidR="00000000" w:rsidDel="00000000" w:rsidP="00000000" w:rsidRDefault="00000000" w:rsidRPr="00000000" w14:paraId="000000A0">
            <w:pPr>
              <w:jc w:val="center"/>
              <w:rPr/>
            </w:pPr>
            <w:r w:rsidDel="00000000" w:rsidR="00000000" w:rsidRPr="00000000">
              <w:rPr>
                <w:rtl w:val="0"/>
              </w:rPr>
              <w:t xml:space="preserve">immune harmony</w:t>
            </w:r>
          </w:p>
        </w:tc>
        <w:tc>
          <w:tcPr>
            <w:vAlign w:val="center"/>
          </w:tcPr>
          <w:p w:rsidR="00000000" w:rsidDel="00000000" w:rsidP="00000000" w:rsidRDefault="00000000" w:rsidRPr="00000000" w14:paraId="000000A1">
            <w:pPr>
              <w:jc w:val="center"/>
              <w:rPr/>
            </w:pPr>
            <w:r w:rsidDel="00000000" w:rsidR="00000000" w:rsidRPr="00000000">
              <w:rPr>
                <w:rtl w:val="0"/>
              </w:rPr>
              <w:t xml:space="preserve">↓ Mood instability, gut</w:t>
            </w:r>
          </w:p>
          <w:p w:rsidR="00000000" w:rsidDel="00000000" w:rsidP="00000000" w:rsidRDefault="00000000" w:rsidRPr="00000000" w14:paraId="000000A2">
            <w:pPr>
              <w:jc w:val="center"/>
              <w:rPr/>
            </w:pPr>
            <w:r w:rsidDel="00000000" w:rsidR="00000000" w:rsidRPr="00000000">
              <w:rPr>
                <w:rtl w:val="0"/>
              </w:rPr>
              <w:t xml:space="preserve">Inflammation</w:t>
            </w:r>
          </w:p>
        </w:tc>
      </w:tr>
      <w:tr>
        <w:trPr>
          <w:cantSplit w:val="0"/>
          <w:tblHeader w:val="0"/>
        </w:trPr>
        <w:tc>
          <w:tcPr>
            <w:vAlign w:val="center"/>
          </w:tcPr>
          <w:p w:rsidR="00000000" w:rsidDel="00000000" w:rsidP="00000000" w:rsidRDefault="00000000" w:rsidRPr="00000000" w14:paraId="000000A3">
            <w:pPr>
              <w:jc w:val="center"/>
              <w:rPr/>
            </w:pPr>
            <w:r w:rsidDel="00000000" w:rsidR="00000000" w:rsidRPr="00000000">
              <w:rPr>
                <w:rtl w:val="0"/>
              </w:rPr>
              <w:t xml:space="preserve">Endorphins</w:t>
            </w:r>
          </w:p>
        </w:tc>
        <w:tc>
          <w:tcPr>
            <w:vAlign w:val="center"/>
          </w:tcPr>
          <w:p w:rsidR="00000000" w:rsidDel="00000000" w:rsidP="00000000" w:rsidRDefault="00000000" w:rsidRPr="00000000" w14:paraId="000000A4">
            <w:pPr>
              <w:jc w:val="center"/>
              <w:rPr/>
            </w:pPr>
            <w:r w:rsidDel="00000000" w:rsidR="00000000" w:rsidRPr="00000000">
              <w:rPr>
                <w:rtl w:val="0"/>
              </w:rPr>
              <w:t xml:space="preserve">↑ Natural analgesia,</w:t>
            </w:r>
          </w:p>
          <w:p w:rsidR="00000000" w:rsidDel="00000000" w:rsidP="00000000" w:rsidRDefault="00000000" w:rsidRPr="00000000" w14:paraId="000000A5">
            <w:pPr>
              <w:jc w:val="center"/>
              <w:rPr/>
            </w:pPr>
            <w:r w:rsidDel="00000000" w:rsidR="00000000" w:rsidRPr="00000000">
              <w:rPr>
                <w:rtl w:val="0"/>
              </w:rPr>
              <w:t xml:space="preserve">immune boosting</w:t>
            </w:r>
          </w:p>
        </w:tc>
        <w:tc>
          <w:tcPr>
            <w:vAlign w:val="center"/>
          </w:tcPr>
          <w:p w:rsidR="00000000" w:rsidDel="00000000" w:rsidP="00000000" w:rsidRDefault="00000000" w:rsidRPr="00000000" w14:paraId="000000A6">
            <w:pPr>
              <w:jc w:val="center"/>
              <w:rPr/>
            </w:pPr>
            <w:r w:rsidDel="00000000" w:rsidR="00000000" w:rsidRPr="00000000">
              <w:rPr>
                <w:rtl w:val="0"/>
              </w:rPr>
              <w:t xml:space="preserve">↓ Pain sensitivity ↑,</w:t>
            </w:r>
          </w:p>
          <w:p w:rsidR="00000000" w:rsidDel="00000000" w:rsidP="00000000" w:rsidRDefault="00000000" w:rsidRPr="00000000" w14:paraId="000000A7">
            <w:pPr>
              <w:jc w:val="center"/>
              <w:rPr/>
            </w:pPr>
            <w:r w:rsidDel="00000000" w:rsidR="00000000" w:rsidRPr="00000000">
              <w:rPr>
                <w:rtl w:val="0"/>
              </w:rPr>
              <w:t xml:space="preserve">immune activity ↓</w:t>
            </w:r>
          </w:p>
        </w:tc>
      </w:tr>
      <w:tr>
        <w:trPr>
          <w:cantSplit w:val="0"/>
          <w:tblHeader w:val="0"/>
        </w:trPr>
        <w:tc>
          <w:tcPr>
            <w:vAlign w:val="center"/>
          </w:tcPr>
          <w:p w:rsidR="00000000" w:rsidDel="00000000" w:rsidP="00000000" w:rsidRDefault="00000000" w:rsidRPr="00000000" w14:paraId="000000A8">
            <w:pPr>
              <w:jc w:val="center"/>
              <w:rPr/>
            </w:pPr>
            <w:r w:rsidDel="00000000" w:rsidR="00000000" w:rsidRPr="00000000">
              <w:rPr>
                <w:rtl w:val="0"/>
              </w:rPr>
              <w:t xml:space="preserve">Inflammatory Cytokines</w:t>
            </w:r>
          </w:p>
        </w:tc>
        <w:tc>
          <w:tcPr>
            <w:vAlign w:val="center"/>
          </w:tcPr>
          <w:p w:rsidR="00000000" w:rsidDel="00000000" w:rsidP="00000000" w:rsidRDefault="00000000" w:rsidRPr="00000000" w14:paraId="000000A9">
            <w:pPr>
              <w:jc w:val="center"/>
              <w:rPr/>
            </w:pPr>
            <w:r w:rsidDel="00000000" w:rsidR="00000000" w:rsidRPr="00000000">
              <w:rPr>
                <w:rtl w:val="0"/>
              </w:rPr>
              <w:t xml:space="preserve">↓ IL-6, ↓ TNF-α, ↓ IL-1β</w:t>
            </w:r>
          </w:p>
        </w:tc>
        <w:tc>
          <w:tcPr>
            <w:vAlign w:val="center"/>
          </w:tcPr>
          <w:p w:rsidR="00000000" w:rsidDel="00000000" w:rsidP="00000000" w:rsidRDefault="00000000" w:rsidRPr="00000000" w14:paraId="000000AA">
            <w:pPr>
              <w:jc w:val="center"/>
              <w:rPr/>
            </w:pPr>
            <w:r w:rsidDel="00000000" w:rsidR="00000000" w:rsidRPr="00000000">
              <w:rPr>
                <w:rtl w:val="0"/>
              </w:rPr>
              <w:t xml:space="preserve">↑ IL-6, ↑ TNF-α, ↑ IL-1β</w:t>
            </w:r>
          </w:p>
        </w:tc>
      </w:tr>
      <w:tr>
        <w:trPr>
          <w:cantSplit w:val="0"/>
          <w:tblHeader w:val="0"/>
        </w:trPr>
        <w:tc>
          <w:tcPr>
            <w:vAlign w:val="center"/>
          </w:tcPr>
          <w:p w:rsidR="00000000" w:rsidDel="00000000" w:rsidP="00000000" w:rsidRDefault="00000000" w:rsidRPr="00000000" w14:paraId="000000AB">
            <w:pPr>
              <w:jc w:val="center"/>
              <w:rPr/>
            </w:pPr>
            <w:r w:rsidDel="00000000" w:rsidR="00000000" w:rsidRPr="00000000">
              <w:rPr>
                <w:rtl w:val="0"/>
              </w:rPr>
              <w:t xml:space="preserve">CRP (Systemic</w:t>
            </w:r>
          </w:p>
          <w:p w:rsidR="00000000" w:rsidDel="00000000" w:rsidP="00000000" w:rsidRDefault="00000000" w:rsidRPr="00000000" w14:paraId="000000AC">
            <w:pPr>
              <w:jc w:val="center"/>
              <w:rPr/>
            </w:pPr>
            <w:r w:rsidDel="00000000" w:rsidR="00000000" w:rsidRPr="00000000">
              <w:rPr>
                <w:rtl w:val="0"/>
              </w:rPr>
              <w:t xml:space="preserve">Inflammation)</w:t>
            </w:r>
          </w:p>
        </w:tc>
        <w:tc>
          <w:tcPr>
            <w:vAlign w:val="center"/>
          </w:tcPr>
          <w:p w:rsidR="00000000" w:rsidDel="00000000" w:rsidP="00000000" w:rsidRDefault="00000000" w:rsidRPr="00000000" w14:paraId="000000AD">
            <w:pPr>
              <w:jc w:val="center"/>
              <w:rPr/>
            </w:pPr>
            <w:r w:rsidDel="00000000" w:rsidR="00000000" w:rsidRPr="00000000">
              <w:rPr>
                <w:rtl w:val="0"/>
              </w:rPr>
              <w:t xml:space="preserve">Low baseline CRP</w:t>
            </w:r>
          </w:p>
        </w:tc>
        <w:tc>
          <w:tcPr>
            <w:vAlign w:val="center"/>
          </w:tcPr>
          <w:p w:rsidR="00000000" w:rsidDel="00000000" w:rsidP="00000000" w:rsidRDefault="00000000" w:rsidRPr="00000000" w14:paraId="000000AE">
            <w:pPr>
              <w:jc w:val="center"/>
              <w:rPr/>
            </w:pPr>
            <w:r w:rsidDel="00000000" w:rsidR="00000000" w:rsidRPr="00000000">
              <w:rPr>
                <w:rtl w:val="0"/>
              </w:rPr>
              <w:t xml:space="preserve">Elevated CRP</w:t>
            </w:r>
          </w:p>
        </w:tc>
      </w:tr>
      <w:tr>
        <w:trPr>
          <w:cantSplit w:val="0"/>
          <w:tblHeader w:val="0"/>
        </w:trPr>
        <w:tc>
          <w:tcPr>
            <w:vAlign w:val="center"/>
          </w:tcPr>
          <w:p w:rsidR="00000000" w:rsidDel="00000000" w:rsidP="00000000" w:rsidRDefault="00000000" w:rsidRPr="00000000" w14:paraId="000000AF">
            <w:pPr>
              <w:jc w:val="center"/>
              <w:rPr/>
            </w:pPr>
            <w:r w:rsidDel="00000000" w:rsidR="00000000" w:rsidRPr="00000000">
              <w:rPr>
                <w:rtl w:val="0"/>
              </w:rPr>
              <w:t xml:space="preserve">NF-κB Activity</w:t>
            </w:r>
          </w:p>
        </w:tc>
        <w:tc>
          <w:tcPr>
            <w:vAlign w:val="center"/>
          </w:tcPr>
          <w:p w:rsidR="00000000" w:rsidDel="00000000" w:rsidP="00000000" w:rsidRDefault="00000000" w:rsidRPr="00000000" w14:paraId="000000B0">
            <w:pPr>
              <w:jc w:val="center"/>
              <w:rPr/>
            </w:pPr>
            <w:r w:rsidDel="00000000" w:rsidR="00000000" w:rsidRPr="00000000">
              <w:rPr>
                <w:rtl w:val="0"/>
              </w:rPr>
              <w:t xml:space="preserve">↓ Reduced inflammatory</w:t>
            </w:r>
          </w:p>
          <w:p w:rsidR="00000000" w:rsidDel="00000000" w:rsidP="00000000" w:rsidRDefault="00000000" w:rsidRPr="00000000" w14:paraId="000000B1">
            <w:pPr>
              <w:jc w:val="center"/>
              <w:rPr/>
            </w:pPr>
            <w:r w:rsidDel="00000000" w:rsidR="00000000" w:rsidRPr="00000000">
              <w:rPr>
                <w:rtl w:val="0"/>
              </w:rPr>
              <w:t xml:space="preserve">gene activation</w:t>
            </w:r>
          </w:p>
        </w:tc>
        <w:tc>
          <w:tcPr>
            <w:vAlign w:val="center"/>
          </w:tcPr>
          <w:p w:rsidR="00000000" w:rsidDel="00000000" w:rsidP="00000000" w:rsidRDefault="00000000" w:rsidRPr="00000000" w14:paraId="000000B2">
            <w:pPr>
              <w:jc w:val="center"/>
              <w:rPr/>
            </w:pPr>
            <w:r w:rsidDel="00000000" w:rsidR="00000000" w:rsidRPr="00000000">
              <w:rPr>
                <w:rtl w:val="0"/>
              </w:rPr>
              <w:t xml:space="preserve">↑ Increased inflammatory</w:t>
            </w:r>
          </w:p>
          <w:p w:rsidR="00000000" w:rsidDel="00000000" w:rsidP="00000000" w:rsidRDefault="00000000" w:rsidRPr="00000000" w14:paraId="000000B3">
            <w:pPr>
              <w:jc w:val="center"/>
              <w:rPr/>
            </w:pPr>
            <w:r w:rsidDel="00000000" w:rsidR="00000000" w:rsidRPr="00000000">
              <w:rPr>
                <w:rtl w:val="0"/>
              </w:rPr>
              <w:t xml:space="preserve">gene activation</w:t>
            </w:r>
          </w:p>
        </w:tc>
      </w:tr>
      <w:tr>
        <w:trPr>
          <w:cantSplit w:val="0"/>
          <w:tblHeader w:val="0"/>
        </w:trPr>
        <w:tc>
          <w:tcPr>
            <w:vAlign w:val="center"/>
          </w:tcPr>
          <w:p w:rsidR="00000000" w:rsidDel="00000000" w:rsidP="00000000" w:rsidRDefault="00000000" w:rsidRPr="00000000" w14:paraId="000000B4">
            <w:pPr>
              <w:jc w:val="center"/>
              <w:rPr/>
            </w:pPr>
            <w:r w:rsidDel="00000000" w:rsidR="00000000" w:rsidRPr="00000000">
              <w:rPr>
                <w:rtl w:val="0"/>
              </w:rPr>
              <w:t xml:space="preserve">CTRA Gene Expression</w:t>
            </w:r>
          </w:p>
          <w:p w:rsidR="00000000" w:rsidDel="00000000" w:rsidP="00000000" w:rsidRDefault="00000000" w:rsidRPr="00000000" w14:paraId="000000B5">
            <w:pPr>
              <w:jc w:val="center"/>
              <w:rPr/>
            </w:pPr>
            <w:r w:rsidDel="00000000" w:rsidR="00000000" w:rsidRPr="00000000">
              <w:rPr>
                <w:rtl w:val="0"/>
              </w:rPr>
              <w:t xml:space="preserve">(Conserved Transcriptional</w:t>
            </w:r>
          </w:p>
          <w:p w:rsidR="00000000" w:rsidDel="00000000" w:rsidP="00000000" w:rsidRDefault="00000000" w:rsidRPr="00000000" w14:paraId="000000B6">
            <w:pPr>
              <w:jc w:val="center"/>
              <w:rPr/>
            </w:pPr>
            <w:r w:rsidDel="00000000" w:rsidR="00000000" w:rsidRPr="00000000">
              <w:rPr>
                <w:rtl w:val="0"/>
              </w:rPr>
              <w:t xml:space="preserve">Response to Adversity)</w:t>
            </w:r>
          </w:p>
        </w:tc>
        <w:tc>
          <w:tcPr>
            <w:vAlign w:val="center"/>
          </w:tcPr>
          <w:p w:rsidR="00000000" w:rsidDel="00000000" w:rsidP="00000000" w:rsidRDefault="00000000" w:rsidRPr="00000000" w14:paraId="000000B7">
            <w:pPr>
              <w:jc w:val="center"/>
              <w:rPr/>
            </w:pPr>
            <w:r w:rsidDel="00000000" w:rsidR="00000000" w:rsidRPr="00000000">
              <w:rPr>
                <w:rtl w:val="0"/>
              </w:rPr>
              <w:t xml:space="preserve">Suppressed CTRA → strong</w:t>
            </w:r>
          </w:p>
          <w:p w:rsidR="00000000" w:rsidDel="00000000" w:rsidP="00000000" w:rsidRDefault="00000000" w:rsidRPr="00000000" w14:paraId="000000B8">
            <w:pPr>
              <w:jc w:val="center"/>
              <w:rPr/>
            </w:pPr>
            <w:r w:rsidDel="00000000" w:rsidR="00000000" w:rsidRPr="00000000">
              <w:rPr>
                <w:rtl w:val="0"/>
              </w:rPr>
              <w:t xml:space="preserve">antiviral immunity</w:t>
            </w:r>
          </w:p>
        </w:tc>
        <w:tc>
          <w:tcPr>
            <w:vAlign w:val="center"/>
          </w:tcPr>
          <w:p w:rsidR="00000000" w:rsidDel="00000000" w:rsidP="00000000" w:rsidRDefault="00000000" w:rsidRPr="00000000" w14:paraId="000000B9">
            <w:pPr>
              <w:jc w:val="center"/>
              <w:rPr/>
            </w:pPr>
            <w:r w:rsidDel="00000000" w:rsidR="00000000" w:rsidRPr="00000000">
              <w:rPr>
                <w:rtl w:val="0"/>
              </w:rPr>
              <w:t xml:space="preserve">Activated CTRA → ↓</w:t>
            </w:r>
          </w:p>
          <w:p w:rsidR="00000000" w:rsidDel="00000000" w:rsidP="00000000" w:rsidRDefault="00000000" w:rsidRPr="00000000" w14:paraId="000000BA">
            <w:pPr>
              <w:jc w:val="center"/>
              <w:rPr/>
            </w:pPr>
            <w:r w:rsidDel="00000000" w:rsidR="00000000" w:rsidRPr="00000000">
              <w:rPr>
                <w:rtl w:val="0"/>
              </w:rPr>
              <w:t xml:space="preserve">interferon, ↑ inflammation</w:t>
            </w:r>
          </w:p>
        </w:tc>
      </w:tr>
      <w:tr>
        <w:trPr>
          <w:cantSplit w:val="0"/>
          <w:tblHeader w:val="0"/>
        </w:trPr>
        <w:tc>
          <w:tcPr>
            <w:vAlign w:val="center"/>
          </w:tcPr>
          <w:p w:rsidR="00000000" w:rsidDel="00000000" w:rsidP="00000000" w:rsidRDefault="00000000" w:rsidRPr="00000000" w14:paraId="000000BB">
            <w:pPr>
              <w:jc w:val="center"/>
              <w:rPr/>
            </w:pPr>
            <w:r w:rsidDel="00000000" w:rsidR="00000000" w:rsidRPr="00000000">
              <w:rPr>
                <w:rtl w:val="0"/>
              </w:rPr>
              <w:t xml:space="preserve">Antiviral Interferon</w:t>
            </w:r>
          </w:p>
          <w:p w:rsidR="00000000" w:rsidDel="00000000" w:rsidP="00000000" w:rsidRDefault="00000000" w:rsidRPr="00000000" w14:paraId="000000BC">
            <w:pPr>
              <w:jc w:val="center"/>
              <w:rPr/>
            </w:pPr>
            <w:r w:rsidDel="00000000" w:rsidR="00000000" w:rsidRPr="00000000">
              <w:rPr>
                <w:rtl w:val="0"/>
              </w:rPr>
              <w:t xml:space="preserve">Response</w:t>
            </w:r>
          </w:p>
        </w:tc>
        <w:tc>
          <w:tcPr>
            <w:vAlign w:val="center"/>
          </w:tcPr>
          <w:p w:rsidR="00000000" w:rsidDel="00000000" w:rsidP="00000000" w:rsidRDefault="00000000" w:rsidRPr="00000000" w14:paraId="000000BD">
            <w:pPr>
              <w:jc w:val="center"/>
              <w:rPr/>
            </w:pPr>
            <w:r w:rsidDel="00000000" w:rsidR="00000000" w:rsidRPr="00000000">
              <w:rPr>
                <w:rtl w:val="0"/>
              </w:rPr>
              <w:t xml:space="preserve">↑ High type-I interferon</w:t>
            </w:r>
          </w:p>
        </w:tc>
        <w:tc>
          <w:tcPr>
            <w:vAlign w:val="center"/>
          </w:tcPr>
          <w:p w:rsidR="00000000" w:rsidDel="00000000" w:rsidP="00000000" w:rsidRDefault="00000000" w:rsidRPr="00000000" w14:paraId="000000BE">
            <w:pPr>
              <w:jc w:val="center"/>
              <w:rPr/>
            </w:pPr>
            <w:r w:rsidDel="00000000" w:rsidR="00000000" w:rsidRPr="00000000">
              <w:rPr>
                <w:rtl w:val="0"/>
              </w:rPr>
              <w:t xml:space="preserve">↓ Suppressed antiviral</w:t>
            </w:r>
          </w:p>
          <w:p w:rsidR="00000000" w:rsidDel="00000000" w:rsidP="00000000" w:rsidRDefault="00000000" w:rsidRPr="00000000" w14:paraId="000000BF">
            <w:pPr>
              <w:jc w:val="center"/>
              <w:rPr/>
            </w:pPr>
            <w:r w:rsidDel="00000000" w:rsidR="00000000" w:rsidRPr="00000000">
              <w:rPr>
                <w:rtl w:val="0"/>
              </w:rPr>
              <w:t xml:space="preserve">Defense</w:t>
            </w:r>
          </w:p>
        </w:tc>
      </w:tr>
      <w:tr>
        <w:trPr>
          <w:cantSplit w:val="0"/>
          <w:tblHeader w:val="0"/>
        </w:trPr>
        <w:tc>
          <w:tcPr>
            <w:vAlign w:val="center"/>
          </w:tcPr>
          <w:p w:rsidR="00000000" w:rsidDel="00000000" w:rsidP="00000000" w:rsidRDefault="00000000" w:rsidRPr="00000000" w14:paraId="000000C0">
            <w:pPr>
              <w:jc w:val="center"/>
              <w:rPr/>
            </w:pPr>
            <w:r w:rsidDel="00000000" w:rsidR="00000000" w:rsidRPr="00000000">
              <w:rPr>
                <w:rtl w:val="0"/>
              </w:rPr>
              <w:t xml:space="preserve">NK Cell Activity</w:t>
            </w:r>
          </w:p>
        </w:tc>
        <w:tc>
          <w:tcPr>
            <w:vAlign w:val="center"/>
          </w:tcPr>
          <w:p w:rsidR="00000000" w:rsidDel="00000000" w:rsidP="00000000" w:rsidRDefault="00000000" w:rsidRPr="00000000" w14:paraId="000000C1">
            <w:pPr>
              <w:jc w:val="center"/>
              <w:rPr/>
            </w:pPr>
            <w:r w:rsidDel="00000000" w:rsidR="00000000" w:rsidRPr="00000000">
              <w:rPr>
                <w:rtl w:val="0"/>
              </w:rPr>
              <w:t xml:space="preserve">↑ Strong cytotoxic defense</w:t>
            </w:r>
          </w:p>
        </w:tc>
        <w:tc>
          <w:tcPr>
            <w:vAlign w:val="center"/>
          </w:tcPr>
          <w:p w:rsidR="00000000" w:rsidDel="00000000" w:rsidP="00000000" w:rsidRDefault="00000000" w:rsidRPr="00000000" w14:paraId="000000C2">
            <w:pPr>
              <w:jc w:val="center"/>
              <w:rPr/>
            </w:pPr>
            <w:r w:rsidDel="00000000" w:rsidR="00000000" w:rsidRPr="00000000">
              <w:rPr>
                <w:rtl w:val="0"/>
              </w:rPr>
              <w:t xml:space="preserve">↓ Reduced cancer &amp; viral</w:t>
            </w:r>
          </w:p>
          <w:p w:rsidR="00000000" w:rsidDel="00000000" w:rsidP="00000000" w:rsidRDefault="00000000" w:rsidRPr="00000000" w14:paraId="000000C3">
            <w:pPr>
              <w:jc w:val="center"/>
              <w:rPr/>
            </w:pPr>
            <w:r w:rsidDel="00000000" w:rsidR="00000000" w:rsidRPr="00000000">
              <w:rPr>
                <w:rtl w:val="0"/>
              </w:rPr>
              <w:t xml:space="preserve">Surveillance</w:t>
            </w:r>
          </w:p>
        </w:tc>
      </w:tr>
      <w:tr>
        <w:trPr>
          <w:cantSplit w:val="0"/>
          <w:tblHeader w:val="0"/>
        </w:trPr>
        <w:tc>
          <w:tcPr>
            <w:vAlign w:val="center"/>
          </w:tcPr>
          <w:p w:rsidR="00000000" w:rsidDel="00000000" w:rsidP="00000000" w:rsidRDefault="00000000" w:rsidRPr="00000000" w14:paraId="000000C4">
            <w:pPr>
              <w:jc w:val="center"/>
              <w:rPr/>
            </w:pPr>
            <w:r w:rsidDel="00000000" w:rsidR="00000000" w:rsidRPr="00000000">
              <w:rPr>
                <w:rtl w:val="0"/>
              </w:rPr>
              <w:t xml:space="preserve">T-reg (Regulatory T Cells)</w:t>
            </w:r>
          </w:p>
        </w:tc>
        <w:tc>
          <w:tcPr>
            <w:vAlign w:val="center"/>
          </w:tcPr>
          <w:p w:rsidR="00000000" w:rsidDel="00000000" w:rsidP="00000000" w:rsidRDefault="00000000" w:rsidRPr="00000000" w14:paraId="000000C5">
            <w:pPr>
              <w:jc w:val="center"/>
              <w:rPr/>
            </w:pPr>
            <w:r w:rsidDel="00000000" w:rsidR="00000000" w:rsidRPr="00000000">
              <w:rPr>
                <w:rtl w:val="0"/>
              </w:rPr>
              <w:t xml:space="preserve">↑ Balanced immunity, ↓</w:t>
            </w:r>
          </w:p>
          <w:p w:rsidR="00000000" w:rsidDel="00000000" w:rsidP="00000000" w:rsidRDefault="00000000" w:rsidRPr="00000000" w14:paraId="000000C6">
            <w:pPr>
              <w:jc w:val="center"/>
              <w:rPr/>
            </w:pPr>
            <w:r w:rsidDel="00000000" w:rsidR="00000000" w:rsidRPr="00000000">
              <w:rPr>
                <w:rtl w:val="0"/>
              </w:rPr>
              <w:t xml:space="preserve">autoimmunity</w:t>
            </w:r>
          </w:p>
        </w:tc>
        <w:tc>
          <w:tcPr>
            <w:vAlign w:val="center"/>
          </w:tcPr>
          <w:p w:rsidR="00000000" w:rsidDel="00000000" w:rsidP="00000000" w:rsidRDefault="00000000" w:rsidRPr="00000000" w14:paraId="000000C7">
            <w:pPr>
              <w:jc w:val="center"/>
              <w:rPr/>
            </w:pPr>
            <w:r w:rsidDel="00000000" w:rsidR="00000000" w:rsidRPr="00000000">
              <w:rPr>
                <w:rtl w:val="0"/>
              </w:rPr>
              <w:t xml:space="preserve">↓ Immune dysregulation, ↑</w:t>
            </w:r>
          </w:p>
          <w:p w:rsidR="00000000" w:rsidDel="00000000" w:rsidP="00000000" w:rsidRDefault="00000000" w:rsidRPr="00000000" w14:paraId="000000C8">
            <w:pPr>
              <w:jc w:val="center"/>
              <w:rPr/>
            </w:pPr>
            <w:r w:rsidDel="00000000" w:rsidR="00000000" w:rsidRPr="00000000">
              <w:rPr>
                <w:rtl w:val="0"/>
              </w:rPr>
              <w:t xml:space="preserve">autoimmunity risk</w:t>
            </w:r>
          </w:p>
        </w:tc>
      </w:tr>
      <w:tr>
        <w:trPr>
          <w:cantSplit w:val="0"/>
          <w:tblHeader w:val="0"/>
        </w:trPr>
        <w:tc>
          <w:tcPr>
            <w:vAlign w:val="center"/>
          </w:tcPr>
          <w:p w:rsidR="00000000" w:rsidDel="00000000" w:rsidP="00000000" w:rsidRDefault="00000000" w:rsidRPr="00000000" w14:paraId="000000C9">
            <w:pPr>
              <w:jc w:val="center"/>
              <w:rPr/>
            </w:pPr>
            <w:r w:rsidDel="00000000" w:rsidR="00000000" w:rsidRPr="00000000">
              <w:rPr>
                <w:rtl w:val="0"/>
              </w:rPr>
              <w:t xml:space="preserve">Antibody Production</w:t>
            </w:r>
          </w:p>
          <w:p w:rsidR="00000000" w:rsidDel="00000000" w:rsidP="00000000" w:rsidRDefault="00000000" w:rsidRPr="00000000" w14:paraId="000000CA">
            <w:pPr>
              <w:jc w:val="center"/>
              <w:rPr/>
            </w:pPr>
            <w:r w:rsidDel="00000000" w:rsidR="00000000" w:rsidRPr="00000000">
              <w:rPr>
                <w:rtl w:val="0"/>
              </w:rPr>
              <w:t xml:space="preserve">Wound Healing</w:t>
            </w:r>
          </w:p>
        </w:tc>
        <w:tc>
          <w:tcPr>
            <w:vAlign w:val="center"/>
          </w:tcPr>
          <w:p w:rsidR="00000000" w:rsidDel="00000000" w:rsidP="00000000" w:rsidRDefault="00000000" w:rsidRPr="00000000" w14:paraId="000000CB">
            <w:pPr>
              <w:jc w:val="center"/>
              <w:rPr/>
            </w:pPr>
            <w:r w:rsidDel="00000000" w:rsidR="00000000" w:rsidRPr="00000000">
              <w:rPr>
                <w:rtl w:val="0"/>
              </w:rPr>
              <w:t xml:space="preserve">↑ Better vaccine responses</w:t>
            </w:r>
          </w:p>
          <w:p w:rsidR="00000000" w:rsidDel="00000000" w:rsidP="00000000" w:rsidRDefault="00000000" w:rsidRPr="00000000" w14:paraId="000000CC">
            <w:pPr>
              <w:jc w:val="center"/>
              <w:rPr/>
            </w:pPr>
            <w:r w:rsidDel="00000000" w:rsidR="00000000" w:rsidRPr="00000000">
              <w:rPr>
                <w:rtl w:val="0"/>
              </w:rPr>
              <w:t xml:space="preserve">Accelerated</w:t>
            </w:r>
          </w:p>
        </w:tc>
        <w:tc>
          <w:tcPr>
            <w:vAlign w:val="center"/>
          </w:tcPr>
          <w:p w:rsidR="00000000" w:rsidDel="00000000" w:rsidP="00000000" w:rsidRDefault="00000000" w:rsidRPr="00000000" w14:paraId="000000CD">
            <w:pPr>
              <w:jc w:val="center"/>
              <w:rPr/>
            </w:pPr>
            <w:r w:rsidDel="00000000" w:rsidR="00000000" w:rsidRPr="00000000">
              <w:rPr>
                <w:rtl w:val="0"/>
              </w:rPr>
              <w:t xml:space="preserve">↓ Poor vaccine responses</w:t>
            </w:r>
          </w:p>
          <w:p w:rsidR="00000000" w:rsidDel="00000000" w:rsidP="00000000" w:rsidRDefault="00000000" w:rsidRPr="00000000" w14:paraId="000000CE">
            <w:pPr>
              <w:jc w:val="center"/>
              <w:rPr/>
            </w:pPr>
            <w:r w:rsidDel="00000000" w:rsidR="00000000" w:rsidRPr="00000000">
              <w:rPr>
                <w:rtl w:val="0"/>
              </w:rPr>
              <w:t xml:space="preserve">Delayed</w:t>
            </w:r>
          </w:p>
        </w:tc>
      </w:tr>
      <w:tr>
        <w:trPr>
          <w:cantSplit w:val="0"/>
          <w:tblHeader w:val="0"/>
        </w:trPr>
        <w:tc>
          <w:tcPr>
            <w:vAlign w:val="center"/>
          </w:tcPr>
          <w:p w:rsidR="00000000" w:rsidDel="00000000" w:rsidP="00000000" w:rsidRDefault="00000000" w:rsidRPr="00000000" w14:paraId="000000CF">
            <w:pPr>
              <w:jc w:val="center"/>
              <w:rPr/>
            </w:pPr>
            <w:r w:rsidDel="00000000" w:rsidR="00000000" w:rsidRPr="00000000">
              <w:rPr>
                <w:rtl w:val="0"/>
              </w:rPr>
              <w:t xml:space="preserve">Cardiovascular Immune</w:t>
            </w:r>
          </w:p>
          <w:p w:rsidR="00000000" w:rsidDel="00000000" w:rsidP="00000000" w:rsidRDefault="00000000" w:rsidRPr="00000000" w14:paraId="000000D0">
            <w:pPr>
              <w:jc w:val="center"/>
              <w:rPr/>
            </w:pPr>
            <w:r w:rsidDel="00000000" w:rsidR="00000000" w:rsidRPr="00000000">
              <w:rPr>
                <w:rtl w:val="0"/>
              </w:rPr>
              <w:t xml:space="preserve">Health</w:t>
            </w:r>
          </w:p>
        </w:tc>
        <w:tc>
          <w:tcPr>
            <w:vAlign w:val="center"/>
          </w:tcPr>
          <w:p w:rsidR="00000000" w:rsidDel="00000000" w:rsidP="00000000" w:rsidRDefault="00000000" w:rsidRPr="00000000" w14:paraId="000000D1">
            <w:pPr>
              <w:jc w:val="center"/>
              <w:rPr/>
            </w:pPr>
            <w:r w:rsidDel="00000000" w:rsidR="00000000" w:rsidRPr="00000000">
              <w:rPr>
                <w:rtl w:val="0"/>
              </w:rPr>
              <w:t xml:space="preserve">↓ Atherosclerosis risk</w:t>
            </w:r>
          </w:p>
        </w:tc>
        <w:tc>
          <w:tcPr>
            <w:vAlign w:val="center"/>
          </w:tcPr>
          <w:p w:rsidR="00000000" w:rsidDel="00000000" w:rsidP="00000000" w:rsidRDefault="00000000" w:rsidRPr="00000000" w14:paraId="000000D2">
            <w:pPr>
              <w:jc w:val="center"/>
              <w:rPr/>
            </w:pPr>
            <w:r w:rsidDel="00000000" w:rsidR="00000000" w:rsidRPr="00000000">
              <w:rPr>
                <w:rtl w:val="0"/>
              </w:rPr>
              <w:t xml:space="preserve">↑ Atherosclerosis risk</w:t>
            </w:r>
          </w:p>
        </w:tc>
      </w:tr>
      <w:tr>
        <w:trPr>
          <w:cantSplit w:val="0"/>
          <w:tblHeader w:val="0"/>
        </w:trPr>
        <w:tc>
          <w:tcPr>
            <w:vAlign w:val="center"/>
          </w:tcPr>
          <w:p w:rsidR="00000000" w:rsidDel="00000000" w:rsidP="00000000" w:rsidRDefault="00000000" w:rsidRPr="00000000" w14:paraId="000000D3">
            <w:pPr>
              <w:jc w:val="center"/>
              <w:rPr/>
            </w:pPr>
            <w:r w:rsidDel="00000000" w:rsidR="00000000" w:rsidRPr="00000000">
              <w:rPr>
                <w:rtl w:val="0"/>
              </w:rPr>
              <w:t xml:space="preserve">Metabolic Immunity</w:t>
            </w:r>
          </w:p>
        </w:tc>
        <w:tc>
          <w:tcPr>
            <w:vAlign w:val="center"/>
          </w:tcPr>
          <w:p w:rsidR="00000000" w:rsidDel="00000000" w:rsidP="00000000" w:rsidRDefault="00000000" w:rsidRPr="00000000" w14:paraId="000000D4">
            <w:pPr>
              <w:jc w:val="center"/>
              <w:rPr/>
            </w:pPr>
            <w:r w:rsidDel="00000000" w:rsidR="00000000" w:rsidRPr="00000000">
              <w:rPr>
                <w:rtl w:val="0"/>
              </w:rPr>
              <w:t xml:space="preserve">Improved insulin sensitivity</w:t>
            </w:r>
          </w:p>
        </w:tc>
        <w:tc>
          <w:tcPr>
            <w:vAlign w:val="center"/>
          </w:tcPr>
          <w:p w:rsidR="00000000" w:rsidDel="00000000" w:rsidP="00000000" w:rsidRDefault="00000000" w:rsidRPr="00000000" w14:paraId="000000D5">
            <w:pPr>
              <w:jc w:val="center"/>
              <w:rPr/>
            </w:pPr>
            <w:r w:rsidDel="00000000" w:rsidR="00000000" w:rsidRPr="00000000">
              <w:rPr>
                <w:rtl w:val="0"/>
              </w:rPr>
              <w:t xml:space="preserve">Inflammation-driven insulin</w:t>
            </w:r>
          </w:p>
          <w:p w:rsidR="00000000" w:rsidDel="00000000" w:rsidP="00000000" w:rsidRDefault="00000000" w:rsidRPr="00000000" w14:paraId="000000D6">
            <w:pPr>
              <w:jc w:val="center"/>
              <w:rPr/>
            </w:pPr>
            <w:r w:rsidDel="00000000" w:rsidR="00000000" w:rsidRPr="00000000">
              <w:rPr>
                <w:rtl w:val="0"/>
              </w:rPr>
              <w:t xml:space="preserve">Resistance</w:t>
            </w:r>
          </w:p>
        </w:tc>
      </w:tr>
      <w:tr>
        <w:trPr>
          <w:cantSplit w:val="0"/>
          <w:tblHeader w:val="0"/>
        </w:trPr>
        <w:tc>
          <w:tcPr>
            <w:vAlign w:val="center"/>
          </w:tcPr>
          <w:p w:rsidR="00000000" w:rsidDel="00000000" w:rsidP="00000000" w:rsidRDefault="00000000" w:rsidRPr="00000000" w14:paraId="000000D7">
            <w:pPr>
              <w:jc w:val="center"/>
              <w:rPr/>
            </w:pPr>
            <w:r w:rsidDel="00000000" w:rsidR="00000000" w:rsidRPr="00000000">
              <w:rPr>
                <w:rtl w:val="0"/>
              </w:rPr>
              <w:t xml:space="preserve">Mood–Immune Interaction</w:t>
            </w:r>
          </w:p>
        </w:tc>
        <w:tc>
          <w:tcPr>
            <w:vAlign w:val="center"/>
          </w:tcPr>
          <w:p w:rsidR="00000000" w:rsidDel="00000000" w:rsidP="00000000" w:rsidRDefault="00000000" w:rsidRPr="00000000" w14:paraId="000000D8">
            <w:pPr>
              <w:jc w:val="center"/>
              <w:rPr/>
            </w:pPr>
            <w:r w:rsidDel="00000000" w:rsidR="00000000" w:rsidRPr="00000000">
              <w:rPr>
                <w:rtl w:val="0"/>
              </w:rPr>
              <w:t xml:space="preserve">Well-being → anti-</w:t>
            </w:r>
          </w:p>
          <w:p w:rsidR="00000000" w:rsidDel="00000000" w:rsidP="00000000" w:rsidRDefault="00000000" w:rsidRPr="00000000" w14:paraId="000000D9">
            <w:pPr>
              <w:jc w:val="center"/>
              <w:rPr/>
            </w:pPr>
            <w:r w:rsidDel="00000000" w:rsidR="00000000" w:rsidRPr="00000000">
              <w:rPr>
                <w:rtl w:val="0"/>
              </w:rPr>
              <w:t xml:space="preserve">inflammatory</w:t>
            </w:r>
          </w:p>
        </w:tc>
        <w:tc>
          <w:tcPr>
            <w:vAlign w:val="center"/>
          </w:tcPr>
          <w:p w:rsidR="00000000" w:rsidDel="00000000" w:rsidP="00000000" w:rsidRDefault="00000000" w:rsidRPr="00000000" w14:paraId="000000DA">
            <w:pPr>
              <w:jc w:val="center"/>
              <w:rPr/>
            </w:pPr>
            <w:r w:rsidDel="00000000" w:rsidR="00000000" w:rsidRPr="00000000">
              <w:rPr>
                <w:rtl w:val="0"/>
              </w:rPr>
              <w:t xml:space="preserve">Depression/anxiety →</w:t>
            </w:r>
          </w:p>
          <w:p w:rsidR="00000000" w:rsidDel="00000000" w:rsidP="00000000" w:rsidRDefault="00000000" w:rsidRPr="00000000" w14:paraId="000000DB">
            <w:pPr>
              <w:jc w:val="center"/>
              <w:rPr/>
            </w:pPr>
            <w:r w:rsidDel="00000000" w:rsidR="00000000" w:rsidRPr="00000000">
              <w:rPr>
                <w:rtl w:val="0"/>
              </w:rPr>
              <w:t xml:space="preserve">Inflammatory</w:t>
            </w:r>
          </w:p>
        </w:tc>
      </w:tr>
      <w:tr>
        <w:trPr>
          <w:cantSplit w:val="0"/>
          <w:tblHeader w:val="0"/>
        </w:trPr>
        <w:tc>
          <w:tcPr>
            <w:vAlign w:val="center"/>
          </w:tcPr>
          <w:p w:rsidR="00000000" w:rsidDel="00000000" w:rsidP="00000000" w:rsidRDefault="00000000" w:rsidRPr="00000000" w14:paraId="000000DC">
            <w:pPr>
              <w:jc w:val="center"/>
              <w:rPr/>
            </w:pPr>
            <w:r w:rsidDel="00000000" w:rsidR="00000000" w:rsidRPr="00000000">
              <w:rPr>
                <w:rtl w:val="0"/>
              </w:rPr>
              <w:t xml:space="preserve">Disease Risk</w:t>
            </w:r>
          </w:p>
        </w:tc>
        <w:tc>
          <w:tcPr>
            <w:vAlign w:val="center"/>
          </w:tcPr>
          <w:p w:rsidR="00000000" w:rsidDel="00000000" w:rsidP="00000000" w:rsidRDefault="00000000" w:rsidRPr="00000000" w14:paraId="000000DD">
            <w:pPr>
              <w:jc w:val="center"/>
              <w:rPr/>
            </w:pPr>
            <w:r w:rsidDel="00000000" w:rsidR="00000000" w:rsidRPr="00000000">
              <w:rPr>
                <w:rtl w:val="0"/>
              </w:rPr>
              <w:t xml:space="preserve">Lower risk of chronic disease</w:t>
            </w:r>
          </w:p>
        </w:tc>
        <w:tc>
          <w:tcPr>
            <w:vAlign w:val="center"/>
          </w:tcPr>
          <w:p w:rsidR="00000000" w:rsidDel="00000000" w:rsidP="00000000" w:rsidRDefault="00000000" w:rsidRPr="00000000" w14:paraId="000000DE">
            <w:pPr>
              <w:jc w:val="center"/>
              <w:rPr/>
            </w:pPr>
            <w:r w:rsidDel="00000000" w:rsidR="00000000" w:rsidRPr="00000000">
              <w:rPr>
                <w:rtl w:val="0"/>
              </w:rPr>
              <w:t xml:space="preserve">Higher risk of chronic</w:t>
            </w:r>
          </w:p>
          <w:p w:rsidR="00000000" w:rsidDel="00000000" w:rsidP="00000000" w:rsidRDefault="00000000" w:rsidRPr="00000000" w14:paraId="000000DF">
            <w:pPr>
              <w:jc w:val="center"/>
              <w:rPr/>
            </w:pPr>
            <w:r w:rsidDel="00000000" w:rsidR="00000000" w:rsidRPr="00000000">
              <w:rPr>
                <w:rtl w:val="0"/>
              </w:rPr>
              <w:t xml:space="preserve">Disease</w:t>
            </w:r>
          </w:p>
        </w:tc>
      </w:tr>
      <w:tr>
        <w:trPr>
          <w:cantSplit w:val="0"/>
          <w:tblHeader w:val="0"/>
        </w:trPr>
        <w:tc>
          <w:tcPr>
            <w:vAlign w:val="center"/>
          </w:tcPr>
          <w:p w:rsidR="00000000" w:rsidDel="00000000" w:rsidP="00000000" w:rsidRDefault="00000000" w:rsidRPr="00000000" w14:paraId="000000E0">
            <w:pPr>
              <w:jc w:val="center"/>
              <w:rPr/>
            </w:pPr>
            <w:r w:rsidDel="00000000" w:rsidR="00000000" w:rsidRPr="00000000">
              <w:rPr>
                <w:rtl w:val="0"/>
              </w:rPr>
              <w:t xml:space="preserve">Overall Immune State</w:t>
            </w:r>
          </w:p>
        </w:tc>
        <w:tc>
          <w:tcPr>
            <w:vAlign w:val="center"/>
          </w:tcPr>
          <w:p w:rsidR="00000000" w:rsidDel="00000000" w:rsidP="00000000" w:rsidRDefault="00000000" w:rsidRPr="00000000" w14:paraId="000000E1">
            <w:pPr>
              <w:jc w:val="center"/>
              <w:rPr/>
            </w:pPr>
            <w:r w:rsidDel="00000000" w:rsidR="00000000" w:rsidRPr="00000000">
              <w:rPr>
                <w:rtl w:val="0"/>
              </w:rPr>
              <w:t xml:space="preserve">Balanced, resilient, anti-</w:t>
            </w:r>
          </w:p>
          <w:p w:rsidR="00000000" w:rsidDel="00000000" w:rsidP="00000000" w:rsidRDefault="00000000" w:rsidRPr="00000000" w14:paraId="000000E2">
            <w:pPr>
              <w:jc w:val="center"/>
              <w:rPr/>
            </w:pPr>
            <w:r w:rsidDel="00000000" w:rsidR="00000000" w:rsidRPr="00000000">
              <w:rPr>
                <w:rtl w:val="0"/>
              </w:rPr>
              <w:t xml:space="preserve">inflammatory</w:t>
            </w:r>
          </w:p>
        </w:tc>
        <w:tc>
          <w:tcPr>
            <w:vAlign w:val="center"/>
          </w:tcPr>
          <w:p w:rsidR="00000000" w:rsidDel="00000000" w:rsidP="00000000" w:rsidRDefault="00000000" w:rsidRPr="00000000" w14:paraId="000000E3">
            <w:pPr>
              <w:jc w:val="center"/>
              <w:rPr/>
            </w:pPr>
            <w:r w:rsidDel="00000000" w:rsidR="00000000" w:rsidRPr="00000000">
              <w:rPr>
                <w:rtl w:val="0"/>
              </w:rPr>
              <w:t xml:space="preserve">Inflamed, suppressed antiviral defenses</w:t>
            </w:r>
          </w:p>
        </w:tc>
      </w:tr>
    </w:tbl>
    <w:p w:rsidR="00000000" w:rsidDel="00000000" w:rsidP="00000000" w:rsidRDefault="00000000" w:rsidRPr="00000000" w14:paraId="000000E4">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5">
      <w:pPr>
        <w:pStyle w:val="Heading3"/>
        <w:rPr>
          <w:sz w:val="24"/>
          <w:szCs w:val="24"/>
        </w:rPr>
      </w:pPr>
      <w:r w:rsidDel="00000000" w:rsidR="00000000" w:rsidRPr="00000000">
        <w:rPr>
          <w:b w:val="1"/>
          <w:bCs w:val="1"/>
          <w:sz w:val="24"/>
          <w:szCs w:val="24"/>
          <w:rtl w:val="0"/>
        </w:rPr>
        <w:t xml:space="preserve">Implikasi Klinis dan Kesehatan (16, 17, 18)</w:t>
      </w:r>
      <w:r w:rsidDel="00000000" w:rsidR="00000000" w:rsidRPr="00000000">
        <w:rPr>
          <w:rtl w:val="0"/>
        </w:rPr>
      </w:r>
    </w:p>
    <w:p w:rsidR="00000000" w:rsidDel="00000000" w:rsidP="00000000" w:rsidRDefault="00000000" w:rsidRPr="00000000" w14:paraId="000000E6">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160" w:before="0" w:line="240" w:lineRule="auto"/>
        <w:ind w:left="720" w:right="0" w:hanging="360"/>
        <w:jc w:val="left"/>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Pencegahan penyakit:</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Cinta dapat menurunkan risiko:</w:t>
      </w:r>
    </w:p>
    <w:p w:rsidR="00000000" w:rsidDel="00000000" w:rsidP="00000000" w:rsidRDefault="00000000" w:rsidRPr="00000000" w14:paraId="000000E7">
      <w:pPr>
        <w:keepNext w:val="0"/>
        <w:keepLines w:val="0"/>
        <w:pageBreakBefore w:val="0"/>
        <w:widowControl w:val="1"/>
        <w:numPr>
          <w:ilvl w:val="1"/>
          <w:numId w:val="14"/>
        </w:numPr>
        <w:pBdr>
          <w:top w:space="0" w:sz="0" w:val="nil"/>
          <w:left w:space="0" w:sz="0" w:val="nil"/>
          <w:bottom w:space="0" w:sz="0" w:val="nil"/>
          <w:right w:space="0" w:sz="0" w:val="nil"/>
          <w:between w:space="0" w:sz="0" w:val="nil"/>
        </w:pBdr>
        <w:shd w:fill="auto" w:val="clear"/>
        <w:spacing w:after="160" w:before="0" w:line="240" w:lineRule="auto"/>
        <w:ind w:left="144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Penyakit kardiovaskular (melalui reduksi inflamasi),</w:t>
      </w:r>
    </w:p>
    <w:p w:rsidR="00000000" w:rsidDel="00000000" w:rsidP="00000000" w:rsidRDefault="00000000" w:rsidRPr="00000000" w14:paraId="000000E8">
      <w:pPr>
        <w:keepNext w:val="0"/>
        <w:keepLines w:val="0"/>
        <w:pageBreakBefore w:val="0"/>
        <w:widowControl w:val="1"/>
        <w:numPr>
          <w:ilvl w:val="1"/>
          <w:numId w:val="14"/>
        </w:numPr>
        <w:pBdr>
          <w:top w:space="0" w:sz="0" w:val="nil"/>
          <w:left w:space="0" w:sz="0" w:val="nil"/>
          <w:bottom w:space="0" w:sz="0" w:val="nil"/>
          <w:right w:space="0" w:sz="0" w:val="nil"/>
          <w:between w:space="0" w:sz="0" w:val="nil"/>
        </w:pBdr>
        <w:shd w:fill="auto" w:val="clear"/>
        <w:spacing w:after="160" w:before="0" w:line="240" w:lineRule="auto"/>
        <w:ind w:left="144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Infeksi virus (melalui peningkatan interferon),</w:t>
      </w:r>
    </w:p>
    <w:p w:rsidR="00000000" w:rsidDel="00000000" w:rsidP="00000000" w:rsidRDefault="00000000" w:rsidRPr="00000000" w14:paraId="000000E9">
      <w:pPr>
        <w:keepNext w:val="0"/>
        <w:keepLines w:val="0"/>
        <w:pageBreakBefore w:val="0"/>
        <w:widowControl w:val="1"/>
        <w:numPr>
          <w:ilvl w:val="1"/>
          <w:numId w:val="14"/>
        </w:numPr>
        <w:pBdr>
          <w:top w:space="0" w:sz="0" w:val="nil"/>
          <w:left w:space="0" w:sz="0" w:val="nil"/>
          <w:bottom w:space="0" w:sz="0" w:val="nil"/>
          <w:right w:space="0" w:sz="0" w:val="nil"/>
          <w:between w:space="0" w:sz="0" w:val="nil"/>
        </w:pBdr>
        <w:shd w:fill="auto" w:val="clear"/>
        <w:spacing w:after="160" w:before="0" w:line="240" w:lineRule="auto"/>
        <w:ind w:left="144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Gangguan autoimun (melalui peningkatan sel T regulator).</w:t>
      </w:r>
    </w:p>
    <w:p w:rsidR="00000000" w:rsidDel="00000000" w:rsidP="00000000" w:rsidRDefault="00000000" w:rsidRPr="00000000" w14:paraId="000000EA">
      <w:pPr>
        <w:keepNext w:val="0"/>
        <w:keepLines w:val="0"/>
        <w:pageBreakBefore w:val="0"/>
        <w:widowControl w:val="1"/>
        <w:numPr>
          <w:ilvl w:val="1"/>
          <w:numId w:val="14"/>
        </w:numPr>
        <w:pBdr>
          <w:top w:space="0" w:sz="0" w:val="nil"/>
          <w:left w:space="0" w:sz="0" w:val="nil"/>
          <w:bottom w:space="0" w:sz="0" w:val="nil"/>
          <w:right w:space="0" w:sz="0" w:val="nil"/>
          <w:between w:space="0" w:sz="0" w:val="nil"/>
        </w:pBdr>
        <w:shd w:fill="auto" w:val="clear"/>
        <w:spacing w:after="160" w:before="0" w:line="240" w:lineRule="auto"/>
        <w:ind w:left="144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Diabetes</w:t>
      </w:r>
    </w:p>
    <w:p w:rsidR="00000000" w:rsidDel="00000000" w:rsidP="00000000" w:rsidRDefault="00000000" w:rsidRPr="00000000" w14:paraId="000000EB">
      <w:pPr>
        <w:keepNext w:val="0"/>
        <w:keepLines w:val="0"/>
        <w:pageBreakBefore w:val="0"/>
        <w:widowControl w:val="1"/>
        <w:numPr>
          <w:ilvl w:val="1"/>
          <w:numId w:val="14"/>
        </w:numPr>
        <w:pBdr>
          <w:top w:space="0" w:sz="0" w:val="nil"/>
          <w:left w:space="0" w:sz="0" w:val="nil"/>
          <w:bottom w:space="0" w:sz="0" w:val="nil"/>
          <w:right w:space="0" w:sz="0" w:val="nil"/>
          <w:between w:space="0" w:sz="0" w:val="nil"/>
        </w:pBdr>
        <w:shd w:fill="auto" w:val="clear"/>
        <w:spacing w:after="160" w:before="0" w:line="240" w:lineRule="auto"/>
        <w:ind w:left="144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Autoimun (melalui aktivasi T regulator)</w:t>
      </w:r>
    </w:p>
    <w:p w:rsidR="00000000" w:rsidDel="00000000" w:rsidP="00000000" w:rsidRDefault="00000000" w:rsidRPr="00000000" w14:paraId="000000EC">
      <w:pPr>
        <w:keepNext w:val="0"/>
        <w:keepLines w:val="0"/>
        <w:pageBreakBefore w:val="0"/>
        <w:widowControl w:val="1"/>
        <w:numPr>
          <w:ilvl w:val="1"/>
          <w:numId w:val="14"/>
        </w:numPr>
        <w:pBdr>
          <w:top w:space="0" w:sz="0" w:val="nil"/>
          <w:left w:space="0" w:sz="0" w:val="nil"/>
          <w:bottom w:space="0" w:sz="0" w:val="nil"/>
          <w:right w:space="0" w:sz="0" w:val="nil"/>
          <w:between w:space="0" w:sz="0" w:val="nil"/>
        </w:pBdr>
        <w:shd w:fill="auto" w:val="clear"/>
        <w:spacing w:after="160" w:before="0" w:line="240" w:lineRule="auto"/>
        <w:ind w:left="144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Depresi</w:t>
      </w:r>
    </w:p>
    <w:p w:rsidR="00000000" w:rsidDel="00000000" w:rsidP="00000000" w:rsidRDefault="00000000" w:rsidRPr="00000000" w14:paraId="000000ED">
      <w:pPr>
        <w:keepNext w:val="0"/>
        <w:keepLines w:val="0"/>
        <w:pageBreakBefore w:val="0"/>
        <w:widowControl w:val="1"/>
        <w:numPr>
          <w:ilvl w:val="1"/>
          <w:numId w:val="14"/>
        </w:numPr>
        <w:pBdr>
          <w:top w:space="0" w:sz="0" w:val="nil"/>
          <w:left w:space="0" w:sz="0" w:val="nil"/>
          <w:bottom w:space="0" w:sz="0" w:val="nil"/>
          <w:right w:space="0" w:sz="0" w:val="nil"/>
          <w:between w:space="0" w:sz="0" w:val="nil"/>
        </w:pBdr>
        <w:shd w:fill="auto" w:val="clear"/>
        <w:spacing w:after="160" w:before="0" w:line="240" w:lineRule="auto"/>
        <w:ind w:left="144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Nyeri kronis</w:t>
      </w:r>
    </w:p>
    <w:p w:rsidR="00000000" w:rsidDel="00000000" w:rsidP="00000000" w:rsidRDefault="00000000" w:rsidRPr="00000000" w14:paraId="000000EE">
      <w:pPr>
        <w:keepNext w:val="0"/>
        <w:keepLines w:val="0"/>
        <w:pageBreakBefore w:val="0"/>
        <w:widowControl w:val="1"/>
        <w:numPr>
          <w:ilvl w:val="1"/>
          <w:numId w:val="14"/>
        </w:numPr>
        <w:pBdr>
          <w:top w:space="0" w:sz="0" w:val="nil"/>
          <w:left w:space="0" w:sz="0" w:val="nil"/>
          <w:bottom w:space="0" w:sz="0" w:val="nil"/>
          <w:right w:space="0" w:sz="0" w:val="nil"/>
          <w:between w:space="0" w:sz="0" w:val="nil"/>
        </w:pBdr>
        <w:shd w:fill="auto" w:val="clear"/>
        <w:spacing w:after="160" w:before="0" w:line="240" w:lineRule="auto"/>
        <w:ind w:left="144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Perkembangan kanker</w:t>
      </w:r>
    </w:p>
    <w:p w:rsidR="00000000" w:rsidDel="00000000" w:rsidP="00000000" w:rsidRDefault="00000000" w:rsidRPr="00000000" w14:paraId="000000EF">
      <w:pPr>
        <w:keepNext w:val="0"/>
        <w:keepLines w:val="0"/>
        <w:pageBreakBefore w:val="0"/>
        <w:widowControl w:val="1"/>
        <w:numPr>
          <w:ilvl w:val="1"/>
          <w:numId w:val="14"/>
        </w:numPr>
        <w:pBdr>
          <w:top w:space="0" w:sz="0" w:val="nil"/>
          <w:left w:space="0" w:sz="0" w:val="nil"/>
          <w:bottom w:space="0" w:sz="0" w:val="nil"/>
          <w:right w:space="0" w:sz="0" w:val="nil"/>
          <w:between w:space="0" w:sz="0" w:val="nil"/>
        </w:pBdr>
        <w:shd w:fill="auto" w:val="clear"/>
        <w:spacing w:after="160" w:before="0" w:line="240" w:lineRule="auto"/>
        <w:ind w:left="144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Penurunan kognitif</w:t>
      </w:r>
    </w:p>
    <w:p w:rsidR="00000000" w:rsidDel="00000000" w:rsidP="00000000" w:rsidRDefault="00000000" w:rsidRPr="00000000" w14:paraId="000000F0">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160" w:before="0" w:line="240" w:lineRule="auto"/>
        <w:ind w:left="720" w:right="0" w:hanging="360"/>
        <w:jc w:val="left"/>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Intervensi terapeutik:</w:t>
      </w:r>
      <w:r w:rsidDel="00000000" w:rsidR="00000000" w:rsidRPr="00000000">
        <w:rPr>
          <w:rtl w:val="0"/>
        </w:rPr>
      </w:r>
    </w:p>
    <w:p w:rsidR="00000000" w:rsidDel="00000000" w:rsidP="00000000" w:rsidRDefault="00000000" w:rsidRPr="00000000" w14:paraId="000000F1">
      <w:pPr>
        <w:keepNext w:val="0"/>
        <w:keepLines w:val="0"/>
        <w:pageBreakBefore w:val="0"/>
        <w:widowControl w:val="1"/>
        <w:numPr>
          <w:ilvl w:val="1"/>
          <w:numId w:val="14"/>
        </w:numPr>
        <w:pBdr>
          <w:top w:space="0" w:sz="0" w:val="nil"/>
          <w:left w:space="0" w:sz="0" w:val="nil"/>
          <w:bottom w:space="0" w:sz="0" w:val="nil"/>
          <w:right w:space="0" w:sz="0" w:val="nil"/>
          <w:between w:space="0" w:sz="0" w:val="nil"/>
        </w:pBdr>
        <w:shd w:fill="auto" w:val="clear"/>
        <w:spacing w:after="160" w:before="0" w:line="240" w:lineRule="auto"/>
        <w:ind w:left="144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Terapi pasien dengan dukungan keluarga,</w:t>
      </w:r>
    </w:p>
    <w:p w:rsidR="00000000" w:rsidDel="00000000" w:rsidP="00000000" w:rsidRDefault="00000000" w:rsidRPr="00000000" w14:paraId="000000F2">
      <w:pPr>
        <w:keepNext w:val="0"/>
        <w:keepLines w:val="0"/>
        <w:pageBreakBefore w:val="0"/>
        <w:widowControl w:val="1"/>
        <w:numPr>
          <w:ilvl w:val="1"/>
          <w:numId w:val="14"/>
        </w:numPr>
        <w:pBdr>
          <w:top w:space="0" w:sz="0" w:val="nil"/>
          <w:left w:space="0" w:sz="0" w:val="nil"/>
          <w:bottom w:space="0" w:sz="0" w:val="nil"/>
          <w:right w:space="0" w:sz="0" w:val="nil"/>
          <w:between w:space="0" w:sz="0" w:val="nil"/>
        </w:pBdr>
        <w:shd w:fill="auto" w:val="clear"/>
        <w:spacing w:after="160" w:before="0" w:line="240" w:lineRule="auto"/>
        <w:ind w:left="144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Intervensi psikososial untuk meningkatkan koneksi sosial,</w:t>
      </w:r>
    </w:p>
    <w:p w:rsidR="00000000" w:rsidDel="00000000" w:rsidP="00000000" w:rsidRDefault="00000000" w:rsidRPr="00000000" w14:paraId="000000F3">
      <w:pPr>
        <w:keepNext w:val="0"/>
        <w:keepLines w:val="0"/>
        <w:pageBreakBefore w:val="0"/>
        <w:widowControl w:val="1"/>
        <w:numPr>
          <w:ilvl w:val="1"/>
          <w:numId w:val="14"/>
        </w:numPr>
        <w:pBdr>
          <w:top w:space="0" w:sz="0" w:val="nil"/>
          <w:left w:space="0" w:sz="0" w:val="nil"/>
          <w:bottom w:space="0" w:sz="0" w:val="nil"/>
          <w:right w:space="0" w:sz="0" w:val="nil"/>
          <w:between w:space="0" w:sz="0" w:val="nil"/>
        </w:pBdr>
        <w:shd w:fill="auto" w:val="clear"/>
        <w:spacing w:after="160" w:before="0" w:line="240" w:lineRule="auto"/>
        <w:ind w:left="1440" w:right="0" w:hanging="360"/>
        <w:jc w:val="left"/>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Latihan mindfulness dan empati untuk memodulasi respons imun.</w:t>
      </w:r>
    </w:p>
    <w:p w:rsidR="00000000" w:rsidDel="00000000" w:rsidP="00000000" w:rsidRDefault="00000000" w:rsidRPr="00000000" w14:paraId="000000F4">
      <w:pPr>
        <w:spacing w:after="280" w:before="28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Kesimpulan</w:t>
      </w:r>
      <w:r w:rsidDel="00000000" w:rsidR="00000000" w:rsidRPr="00000000">
        <w:rPr>
          <w:rFonts w:ascii="Times New Roman" w:cs="Times New Roman" w:eastAsia="Times New Roman" w:hAnsi="Times New Roman"/>
          <w:sz w:val="24"/>
          <w:szCs w:val="24"/>
          <w:rtl w:val="0"/>
        </w:rPr>
        <w:br w:type="textWrapping"/>
        <w:t xml:space="preserve">Cinta meningkatkan imunitas dengan mengurangi peradangan, menstabilkan hormon stres, mengaktifkan kimia ikatan, dan menciptakan keamanan biologis. Sebaliknya, ketiadaan cinta memicu respons ancaman yang melemahkan pertahanan imun dan meningkatkan risiko penyakit kronis.</w:t>
      </w:r>
    </w:p>
    <w:p w:rsidR="00000000" w:rsidDel="00000000" w:rsidP="00000000" w:rsidRDefault="00000000" w:rsidRPr="00000000" w14:paraId="000000F5">
      <w:pPr>
        <w:spacing w:after="280" w:before="280" w:lin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F6">
      <w:pPr>
        <w:numPr>
          <w:ilvl w:val="0"/>
          <w:numId w:val="15"/>
        </w:numPr>
        <w:spacing w:after="0" w:before="28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Cole SW. Human social genomics. PLoS Genet. 2014;10(8):e1004601.</w:t>
      </w:r>
    </w:p>
    <w:p w:rsidR="00000000" w:rsidDel="00000000" w:rsidP="00000000" w:rsidRDefault="00000000" w:rsidRPr="00000000" w14:paraId="000000F7">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Kiecolt-Glaser JK, Glaser R. Psychoneuroimmunology: psychological influences on immune function and health. J Consult Clin Psychol. 2002;70(3):537-47.</w:t>
      </w:r>
    </w:p>
    <w:p w:rsidR="00000000" w:rsidDel="00000000" w:rsidP="00000000" w:rsidRDefault="00000000" w:rsidRPr="00000000" w14:paraId="000000F8">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Sternberg EM. The balance within: the science connecting health and emotions. New York: Freeman; 2000.</w:t>
      </w:r>
    </w:p>
    <w:p w:rsidR="00000000" w:rsidDel="00000000" w:rsidP="00000000" w:rsidRDefault="00000000" w:rsidRPr="00000000" w14:paraId="000000F9">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160" w:before="0" w:line="240" w:lineRule="auto"/>
        <w:ind w:left="567" w:right="0" w:hanging="567"/>
        <w:jc w:val="both"/>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Fredrickson BL, Grewen KM, Coffey KA, Algoe SB, Firestine AM, Arevalo JMG, et al </w:t>
      </w:r>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A functional genomic perspective on human well-being: Differential expression of genes associated with the conserved transcriptional response to adversity (CTRA).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br w:type="textWrapping"/>
        <w:t xml:space="preserve">Proc Natl Acad Sci U S A. 2013;110(33):13684-9.</w:t>
      </w:r>
    </w:p>
    <w:p w:rsidR="00000000" w:rsidDel="00000000" w:rsidP="00000000" w:rsidRDefault="00000000" w:rsidRPr="00000000" w14:paraId="000000FA">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160" w:before="0" w:line="240" w:lineRule="auto"/>
        <w:ind w:left="567" w:right="0" w:hanging="567"/>
        <w:jc w:val="both"/>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Pace TWW, Negi LT, Sivilli TI, Issa MJ, Cole SP, Adame DD, et al. </w:t>
      </w:r>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Innate immune, neuroendocrine and behavioral responses to psychosocial stress do not predict subsequent compassion meditation practice time.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br w:type="textWrapping"/>
        <w:t xml:space="preserve">Psychoneuroendocrinology. 2010;35(2):310-5.</w:t>
      </w:r>
    </w:p>
    <w:p w:rsidR="00000000" w:rsidDel="00000000" w:rsidP="00000000" w:rsidRDefault="00000000" w:rsidRPr="00000000" w14:paraId="000000FB">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160" w:before="0" w:line="240" w:lineRule="auto"/>
        <w:ind w:left="567" w:right="0" w:hanging="567"/>
        <w:jc w:val="both"/>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Huang Y, Huang Y, Bao M, Zheng X, Liu J, Wang X, et al.</w:t>
      </w:r>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 Positive affect and social support related to epigenetic regulation of immune and inflammatory genes in breast cancer survivors.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Brain Behav Immun. 2021;94:52-60.</w:t>
      </w:r>
    </w:p>
    <w:p w:rsidR="00000000" w:rsidDel="00000000" w:rsidP="00000000" w:rsidRDefault="00000000" w:rsidRPr="00000000" w14:paraId="000000FC">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Carter CS, Porges SW. The neuroendocrinology of social attachment and love. In: Pfaff D, editor. Hormones, brain and behavior. 2nd ed. San Diego: Academic Press; 2009. p. 2929-48.</w:t>
      </w:r>
    </w:p>
    <w:p w:rsidR="00000000" w:rsidDel="00000000" w:rsidP="00000000" w:rsidRDefault="00000000" w:rsidRPr="00000000" w14:paraId="000000FD">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Fredrickson BL. Love 2.0: how our supreme emotion affects everything we feel, think, do, and become. New York: Hudson Street Press; 2013.</w:t>
      </w:r>
    </w:p>
    <w:p w:rsidR="00000000" w:rsidDel="00000000" w:rsidP="00000000" w:rsidRDefault="00000000" w:rsidRPr="00000000" w14:paraId="000000FE">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Eisenberger NI, Cole SW. Social neuroscience and health: neurophysiological mechanisms linking social ties with physical health. Nat Neurosci. 2012;15(5):669-74.</w:t>
      </w:r>
    </w:p>
    <w:p w:rsidR="00000000" w:rsidDel="00000000" w:rsidP="00000000" w:rsidRDefault="00000000" w:rsidRPr="00000000" w14:paraId="000000FF">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Segerstrom SC, Miller GE. Psychological stress and the human immune system: a meta-analytic study of 30 years of inquiry. Psychol Bull. 2004;130(4):601-30.</w:t>
      </w:r>
    </w:p>
    <w:p w:rsidR="00000000" w:rsidDel="00000000" w:rsidP="00000000" w:rsidRDefault="00000000" w:rsidRPr="00000000" w14:paraId="00000100">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Uchino BN. Social support and health: a review of physiological processes potentially underlying links to disease outcomes. J Behav Med. 2006;29(4):377-87.</w:t>
      </w:r>
    </w:p>
    <w:p w:rsidR="00000000" w:rsidDel="00000000" w:rsidP="00000000" w:rsidRDefault="00000000" w:rsidRPr="00000000" w14:paraId="00000101">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Ditzen B, Neumann ID, Bodenmann G, von Dawans B, Turner RA, Ehlert U, et al. Effects of different kinds of couple interaction on cortisol and heart rate responses to stress in women. Psychoneuroendocrinology. 2007;32(5):565-74.</w:t>
      </w:r>
    </w:p>
    <w:p w:rsidR="00000000" w:rsidDel="00000000" w:rsidP="00000000" w:rsidRDefault="00000000" w:rsidRPr="00000000" w14:paraId="00000102">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Gouin JP, Carter CS, Pournajafi-Nazarloo H, Glaser R, Malarkey WB, Loving TJ, et al. Marital behavior, oxytocin, vasopressin, and wound healing. Psychoneuroendocrinology. 2010;35(7):1082-90.</w:t>
      </w:r>
    </w:p>
    <w:p w:rsidR="00000000" w:rsidDel="00000000" w:rsidP="00000000" w:rsidRDefault="00000000" w:rsidRPr="00000000" w14:paraId="00000103">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Cohen S, Doyle WJ, Skoner DP, Rabin BS, Gwaltney JM Jr. Social ties and susceptibility to the common cold. JAMA. 1997;277(24):1940-4.</w:t>
      </w:r>
    </w:p>
    <w:p w:rsidR="00000000" w:rsidDel="00000000" w:rsidP="00000000" w:rsidRDefault="00000000" w:rsidRPr="00000000" w14:paraId="00000104">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Black DS, Slavich GM. Mindfulness meditation and the immune system: a systematic review of randomized controlled trials. Ann N Y Acad Sci. 2016;1373(1):13-24.</w:t>
      </w:r>
    </w:p>
    <w:p w:rsidR="00000000" w:rsidDel="00000000" w:rsidP="00000000" w:rsidRDefault="00000000" w:rsidRPr="00000000" w14:paraId="00000105">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Irwin MR, Cole SW. Reciprocal regulation of the neural and innate immune systems. Nat Rev Immunol. 2011;11(9):625-32.</w:t>
      </w:r>
    </w:p>
    <w:p w:rsidR="00000000" w:rsidDel="00000000" w:rsidP="00000000" w:rsidRDefault="00000000" w:rsidRPr="00000000" w14:paraId="00000106">
      <w:pPr>
        <w:numPr>
          <w:ilvl w:val="0"/>
          <w:numId w:val="15"/>
        </w:numPr>
        <w:spacing w:after="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Holt-Lunstad J, Smith TB, Layton JB. Social relationships and mortality risk: a meta-analytic review. PLoS Med. 2010;7(7):e1000316.</w:t>
      </w:r>
    </w:p>
    <w:p w:rsidR="00000000" w:rsidDel="00000000" w:rsidP="00000000" w:rsidRDefault="00000000" w:rsidRPr="00000000" w14:paraId="00000107">
      <w:pPr>
        <w:numPr>
          <w:ilvl w:val="0"/>
          <w:numId w:val="15"/>
        </w:numPr>
        <w:spacing w:after="280" w:before="0" w:line="240" w:lineRule="auto"/>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Kaptchuk TJ, Miller FG. Placebo effects in medicine. N Engl J Med. 2015;373(1):8-9.</w:t>
      </w:r>
    </w:p>
    <w:p w:rsidR="00000000" w:rsidDel="00000000" w:rsidP="00000000" w:rsidRDefault="00000000" w:rsidRPr="00000000" w14:paraId="00000108">
      <w:pPr>
        <w:spacing w:after="280" w:before="28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9">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A">
      <w:pPr>
        <w:spacing w:line="240" w:lineRule="auto"/>
        <w:rPr/>
      </w:pPr>
      <w:r w:rsidDel="00000000" w:rsidR="00000000" w:rsidRPr="00000000">
        <w:rPr>
          <w:rtl w:val="0"/>
        </w:rPr>
      </w:r>
    </w:p>
    <w:sectPr>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Courier New"/>
  <w:font w:name="Cardo">
    <w:embedRegular w:fontKey="{00000000-0000-0000-0000-000000000000}" r:id="rId1" w:subsetted="0"/>
    <w:embedBold w:fontKey="{00000000-0000-0000-0000-000000000000}" r:id="rId2" w:subsetted="0"/>
    <w:embedItalic w:fontKey="{00000000-0000-0000-0000-000000000000}" r:id="rId3" w:subsetted="0"/>
  </w:font>
  <w:font w:name="Bookman Old Style"/>
  <w:font w:name="Noto Sans Symbols">
    <w:embedRegular w:fontKey="{00000000-0000-0000-0000-000000000000}" r:id="rId4" w:subsetted="0"/>
    <w:embedBold w:fontKey="{00000000-0000-0000-0000-000000000000}" r:id="rId5"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8">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id"/>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spacing w:line="240" w:lineRule="auto"/>
    </w:pPr>
    <w:rPr>
      <w:rFonts w:ascii="Times New Roman" w:cs="Times New Roman" w:eastAsia="Times New Roman" w:hAnsi="Times New Roman"/>
      <w:b w:val="1"/>
      <w:bCs w:val="1"/>
      <w:sz w:val="27"/>
      <w:szCs w:val="27"/>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3Char" w:customStyle="1">
    <w:name w:val="Heading 3 Char"/>
    <w:basedOn w:val="DefaultParagraphFont"/>
    <w:link w:val="Heading3"/>
    <w:uiPriority w:val="9"/>
    <w:rsid w:val="00882AE4"/>
    <w:rPr>
      <w:rFonts w:ascii="Times New Roman" w:cs="Times New Roman" w:eastAsia="Times New Roman" w:hAnsi="Times New Roman"/>
      <w:b w:val="1"/>
      <w:bCs w:val="1"/>
      <w:sz w:val="27"/>
      <w:szCs w:val="27"/>
      <w:lang w:eastAsia="id-ID"/>
    </w:rPr>
  </w:style>
  <w:style w:type="paragraph" w:styleId="ds-markdown-paragraph" w:customStyle="1">
    <w:name w:val="ds-markdown-paragraph"/>
    <w:basedOn w:val="Normal"/>
    <w:rsid w:val="00882AE4"/>
    <w:pPr>
      <w:spacing w:after="100" w:afterAutospacing="1" w:before="100" w:beforeAutospacing="1" w:line="240" w:lineRule="auto"/>
    </w:pPr>
    <w:rPr>
      <w:rFonts w:ascii="Times New Roman" w:cs="Times New Roman" w:eastAsia="Times New Roman" w:hAnsi="Times New Roman"/>
      <w:sz w:val="24"/>
      <w:szCs w:val="24"/>
      <w:lang w:eastAsia="id-ID"/>
    </w:rPr>
  </w:style>
  <w:style w:type="character" w:styleId="Strong">
    <w:name w:val="Strong"/>
    <w:basedOn w:val="DefaultParagraphFont"/>
    <w:uiPriority w:val="22"/>
    <w:qFormat w:val="1"/>
    <w:rsid w:val="00882AE4"/>
    <w:rPr>
      <w:b w:val="1"/>
      <w:bCs w:val="1"/>
    </w:rPr>
  </w:style>
  <w:style w:type="character" w:styleId="Emphasis">
    <w:name w:val="Emphasis"/>
    <w:basedOn w:val="DefaultParagraphFont"/>
    <w:uiPriority w:val="20"/>
    <w:qFormat w:val="1"/>
    <w:rsid w:val="007C7D9D"/>
    <w:rPr>
      <w:i w:val="1"/>
      <w:iCs w:val="1"/>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15.0" w:type="dxa"/>
        <w:left w:w="15.0" w:type="dxa"/>
        <w:bottom w:w="15.0" w:type="dxa"/>
        <w:right w:w="15.0" w:type="dxa"/>
      </w:tblCellMar>
    </w:tblPr>
  </w:style>
  <w:style w:type="table" w:styleId="Table2">
    <w:basedOn w:val="TableNormal"/>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william.sayogo@ciputra.ac.id"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Cardo-regular.ttf"/><Relationship Id="rId2" Type="http://schemas.openxmlformats.org/officeDocument/2006/relationships/font" Target="fonts/Cardo-bold.ttf"/><Relationship Id="rId3" Type="http://schemas.openxmlformats.org/officeDocument/2006/relationships/font" Target="fonts/Cardo-italic.ttf"/><Relationship Id="rId4" Type="http://schemas.openxmlformats.org/officeDocument/2006/relationships/font" Target="fonts/NotoSansSymbols-regular.ttf"/><Relationship Id="rId5"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vN2tsubk+lxxSugx1PXsr14kdQ==">CgMxLjAaIwoBMBIeChwIB0IYCg9UaW1lcyBOZXcgUm9tYW4SBUNhcmRvGiMKATESHgocCAdCGAoPVGltZXMgTmV3IFJvbWFuEgVDYXJkbxojCgEyEh4KHAgHQhgKD1RpbWVzIE5ldyBSb21hbhIFQ2FyZG8aIwoBMxIeChwIB0IYCg9UaW1lcyBOZXcgUm9tYW4SBUNhcmRvGiMKATQSHgocCAdCGAoPVGltZXMgTmV3IFJvbWFuEgVDYXJkbxojCgE1Eh4KHAgHQhgKD1RpbWVzIE5ldyBSb21hbhIFQ2FyZG8aIwoBNhIeChwIB0IYCg9UaW1lcyBOZXcgUm9tYW4SBUNhcmRvMg5oLjJzbHpqNjhxajU2czgAciExYVYyVURvc0hsUmZUTk1IOVpSR2VuZGNIbUVBRHhCWU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2025-12-30T12:14:00Z</dcterms:created>
  <dc:creator>USER</dc:creator>
</cp:coreProperties>
</file>